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A5" w:rsidRPr="00673AE0" w:rsidRDefault="006353A5" w:rsidP="006353A5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3"/>
          <w:szCs w:val="33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北京师范大学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法学院——</w:t>
      </w:r>
      <w:r w:rsidR="00DC338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台湾</w:t>
      </w:r>
      <w:r w:rsidR="008567B6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交流项目</w:t>
      </w:r>
    </w:p>
    <w:p w:rsidR="006353A5" w:rsidRPr="00673AE0" w:rsidRDefault="006353A5" w:rsidP="006353A5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E54A3"/>
          <w:kern w:val="0"/>
          <w:sz w:val="2"/>
          <w:szCs w:val="2"/>
        </w:rPr>
      </w:pPr>
      <w:r w:rsidRPr="00673AE0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 </w:t>
      </w:r>
      <w:r w:rsidRPr="00673AE0">
        <w:rPr>
          <w:rFonts w:ascii="微软雅黑" w:eastAsia="微软雅黑" w:hAnsi="微软雅黑" w:cs="宋体" w:hint="eastAsia"/>
          <w:color w:val="3E54A3"/>
          <w:kern w:val="0"/>
          <w:sz w:val="2"/>
          <w:szCs w:val="2"/>
        </w:rPr>
        <w:t>     </w:t>
      </w:r>
    </w:p>
    <w:p w:rsidR="006353A5" w:rsidRPr="00673AE0" w:rsidRDefault="00DC3380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地区：中国台湾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94099F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学校：</w:t>
      </w:r>
      <w:r w:rsidR="00DC3380">
        <w:rPr>
          <w:rFonts w:ascii="宋体" w:eastAsia="宋体" w:hAnsi="宋体" w:cs="宋体" w:hint="eastAsia"/>
          <w:color w:val="000000"/>
          <w:kern w:val="0"/>
          <w:szCs w:val="21"/>
        </w:rPr>
        <w:t>台湾</w:t>
      </w:r>
      <w:r w:rsidR="00D17083" w:rsidRPr="00D17083">
        <w:rPr>
          <w:rFonts w:ascii="宋体" w:eastAsia="宋体" w:hAnsi="宋体" w:cs="宋体"/>
          <w:color w:val="000000"/>
          <w:kern w:val="0"/>
          <w:szCs w:val="21"/>
        </w:rPr>
        <w:t>大学</w:t>
      </w:r>
      <w:r w:rsidR="00D17083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DC3380" w:rsidRPr="00DC3380">
        <w:rPr>
          <w:rFonts w:ascii="宋体" w:eastAsia="宋体" w:hAnsi="宋体" w:cs="宋体"/>
          <w:color w:val="000000"/>
          <w:kern w:val="0"/>
          <w:szCs w:val="21"/>
        </w:rPr>
        <w:t>National Taiwan University</w:t>
      </w:r>
      <w:r w:rsidR="00D17083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</w:p>
    <w:p w:rsidR="00751FD8" w:rsidRDefault="00751FD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6353A5" w:rsidRPr="00673AE0" w:rsidRDefault="006353A5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交流时间：1学期，秋季学期或春季学期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B430BE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经费：免学费，生活费用</w:t>
      </w:r>
      <w:r w:rsidR="006353A5"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自理</w:t>
      </w:r>
    </w:p>
    <w:p w:rsidR="0094099F" w:rsidRPr="00B430BE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性质：交换</w:t>
      </w:r>
      <w:r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，无学位</w:t>
      </w:r>
    </w:p>
    <w:p w:rsid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2000F8" w:rsidRP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2000F8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申请时间：</w:t>
      </w:r>
      <w:r w:rsidR="00DC3380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10</w:t>
      </w:r>
      <w:r w:rsidR="002771B7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月（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春季学期）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</w:t>
      </w:r>
      <w:r w:rsidR="00DC3380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月（春季学期）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，具体时间以项目通知为准。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</w:p>
    <w:p w:rsidR="006353A5" w:rsidRPr="006353A5" w:rsidRDefault="006353A5" w:rsidP="0094099F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  <w:r w:rsidRPr="006353A5">
        <w:rPr>
          <w:rFonts w:ascii="宋体" w:eastAsia="宋体" w:hAnsi="宋体" w:cs="宋体" w:hint="eastAsia"/>
          <w:bCs/>
          <w:color w:val="323232"/>
          <w:kern w:val="0"/>
          <w:szCs w:val="21"/>
        </w:rPr>
        <w:t>申请要求：</w:t>
      </w:r>
    </w:p>
    <w:p w:rsidR="00DC3380" w:rsidRPr="00DC3380" w:rsidRDefault="00DC3380" w:rsidP="00DC3380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DC3380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1. 中国国籍持有者。</w:t>
      </w:r>
      <w:bookmarkStart w:id="0" w:name="_GoBack"/>
      <w:bookmarkEnd w:id="0"/>
    </w:p>
    <w:p w:rsidR="00DC3380" w:rsidRPr="00DC3380" w:rsidRDefault="00DC3380" w:rsidP="00DC3380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DC3380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2. 学习成绩优秀，品行良好者，具有明确的学习计划和目的。</w:t>
      </w:r>
    </w:p>
    <w:p w:rsidR="00DC3380" w:rsidRPr="00DC3380" w:rsidRDefault="00DC3380" w:rsidP="00DC3380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DC3380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3. 申请者应为在校全日制二、三年级本科生或二年级硕士生。</w:t>
      </w:r>
    </w:p>
    <w:p w:rsidR="00DC3380" w:rsidRPr="00DC3380" w:rsidRDefault="00DC3380" w:rsidP="00DC3380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 xml:space="preserve">4. </w:t>
      </w:r>
      <w:r w:rsidRPr="00DC3380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学生在交换期间不得以任何理由返回大陆。</w:t>
      </w:r>
    </w:p>
    <w:p w:rsidR="00DC3380" w:rsidRPr="00DC3380" w:rsidRDefault="00DC3380" w:rsidP="00DC3380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DC3380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5. 学生在交换留学后须按期返回北师大继续学习。</w:t>
      </w:r>
    </w:p>
    <w:p w:rsidR="00D747BB" w:rsidRPr="009B595F" w:rsidRDefault="00DC3380" w:rsidP="00990096">
      <w:pP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</w:pPr>
      <w:r w:rsidRPr="00DC3380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6. 申请者须有足够的经济能力支付在台湾的生活费用和往返旅费。</w:t>
      </w:r>
    </w:p>
    <w:sectPr w:rsidR="00D747BB" w:rsidRPr="009B5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387" w:rsidRDefault="00337387" w:rsidP="006353A5">
      <w:r>
        <w:separator/>
      </w:r>
    </w:p>
  </w:endnote>
  <w:endnote w:type="continuationSeparator" w:id="0">
    <w:p w:rsidR="00337387" w:rsidRDefault="00337387" w:rsidP="0063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387" w:rsidRDefault="00337387" w:rsidP="006353A5">
      <w:r>
        <w:separator/>
      </w:r>
    </w:p>
  </w:footnote>
  <w:footnote w:type="continuationSeparator" w:id="0">
    <w:p w:rsidR="00337387" w:rsidRDefault="00337387" w:rsidP="0063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7D18"/>
    <w:multiLevelType w:val="hybridMultilevel"/>
    <w:tmpl w:val="BC746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8"/>
    <w:rsid w:val="001132E4"/>
    <w:rsid w:val="0016117C"/>
    <w:rsid w:val="002000F8"/>
    <w:rsid w:val="002771B7"/>
    <w:rsid w:val="00337387"/>
    <w:rsid w:val="00354908"/>
    <w:rsid w:val="0038315D"/>
    <w:rsid w:val="006353A5"/>
    <w:rsid w:val="006508AB"/>
    <w:rsid w:val="00751FD8"/>
    <w:rsid w:val="007B37F8"/>
    <w:rsid w:val="007C7861"/>
    <w:rsid w:val="008567B6"/>
    <w:rsid w:val="00872148"/>
    <w:rsid w:val="0094099F"/>
    <w:rsid w:val="00943904"/>
    <w:rsid w:val="00990096"/>
    <w:rsid w:val="009B595F"/>
    <w:rsid w:val="00B430BE"/>
    <w:rsid w:val="00C27E01"/>
    <w:rsid w:val="00C915BD"/>
    <w:rsid w:val="00CA6880"/>
    <w:rsid w:val="00D17083"/>
    <w:rsid w:val="00D533B9"/>
    <w:rsid w:val="00DB2D24"/>
    <w:rsid w:val="00DC3380"/>
    <w:rsid w:val="00E36D05"/>
    <w:rsid w:val="00EA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AEBCE"/>
  <w15:chartTrackingRefBased/>
  <w15:docId w15:val="{7055CE0A-D2E7-4487-8E2C-46A47F86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3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3A5"/>
    <w:rPr>
      <w:sz w:val="18"/>
      <w:szCs w:val="18"/>
    </w:rPr>
  </w:style>
  <w:style w:type="table" w:styleId="a7">
    <w:name w:val="Table Grid"/>
    <w:basedOn w:val="a1"/>
    <w:uiPriority w:val="39"/>
    <w:rsid w:val="0063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3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6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14</cp:revision>
  <dcterms:created xsi:type="dcterms:W3CDTF">2024-02-27T09:47:00Z</dcterms:created>
  <dcterms:modified xsi:type="dcterms:W3CDTF">2024-02-28T09:41:00Z</dcterms:modified>
</cp:coreProperties>
</file>