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29" w:rsidRDefault="00E53B29" w:rsidP="00E53B29">
      <w:pPr>
        <w:pStyle w:val="3"/>
        <w:snapToGrid w:val="0"/>
        <w:spacing w:beforeLines="100" w:before="312" w:after="0"/>
        <w:ind w:firstLineChars="0" w:firstLine="0"/>
        <w:rPr>
          <w:rFonts w:ascii="黑体" w:hAnsi="宋体"/>
          <w:b w:val="0"/>
          <w:kern w:val="0"/>
        </w:rPr>
      </w:pPr>
      <w:bookmarkStart w:id="0" w:name="_Toc519755603"/>
      <w:bookmarkStart w:id="1" w:name="_Toc522372970"/>
      <w:r>
        <w:rPr>
          <w:rFonts w:ascii="黑体" w:hAnsi="宋体" w:hint="eastAsia"/>
          <w:b w:val="0"/>
          <w:kern w:val="0"/>
        </w:rPr>
        <w:t>北京师范大学本科生毕业论文（设计）工作条例</w:t>
      </w:r>
      <w:bookmarkEnd w:id="0"/>
      <w:bookmarkEnd w:id="1"/>
    </w:p>
    <w:p w:rsidR="00E53B29" w:rsidRDefault="00E53B29" w:rsidP="00BD3CC8">
      <w:pPr>
        <w:pStyle w:val="a4"/>
        <w:spacing w:beforeLines="50" w:before="156" w:afterLines="50" w:after="156"/>
        <w:ind w:firstLineChars="0" w:firstLine="0"/>
        <w:rPr>
          <w:szCs w:val="21"/>
        </w:rPr>
      </w:pPr>
      <w:r>
        <w:rPr>
          <w:rFonts w:ascii="楷体_GB2312" w:hint="eastAsia"/>
          <w:sz w:val="24"/>
        </w:rPr>
        <w:t>师教文 [2013] 132号</w:t>
      </w:r>
      <w:bookmarkStart w:id="2" w:name="_GoBack"/>
      <w:bookmarkEnd w:id="2"/>
    </w:p>
    <w:p w:rsidR="00E53B29" w:rsidRDefault="00E53B29" w:rsidP="009B5A32">
      <w:pPr>
        <w:pStyle w:val="a3"/>
        <w:snapToGrid w:val="0"/>
        <w:spacing w:before="156" w:line="400" w:lineRule="exact"/>
        <w:ind w:left="0" w:firstLine="420"/>
        <w:rPr>
          <w:rFonts w:hAnsi="宋体"/>
          <w:sz w:val="21"/>
          <w:szCs w:val="21"/>
        </w:rPr>
      </w:pPr>
      <w:r>
        <w:rPr>
          <w:rFonts w:hAnsi="宋体" w:hint="eastAsia"/>
          <w:sz w:val="21"/>
          <w:szCs w:val="21"/>
        </w:rPr>
        <w:t>本科生毕业论文（设计）（以下简称毕业论文）是学生综合运用所学基础理论、专业知识和基本技能进行科学研究工作的一次集中训练，是实现培养目标，培养学生实践能力和创新精神的一个重要实践环节。毕业论文的质量也是衡量教学水平，学生毕业与学位资格认证的重要依据。指导毕业论文是教师的基本职责。为规范毕业论文工作，提高毕业论文质量，特制定本条例。</w:t>
      </w:r>
    </w:p>
    <w:p w:rsidR="00E53B29" w:rsidRDefault="00E53B29" w:rsidP="009B5A32">
      <w:pPr>
        <w:pStyle w:val="a3"/>
        <w:adjustRightInd w:val="0"/>
        <w:snapToGrid w:val="0"/>
        <w:spacing w:before="156" w:line="400" w:lineRule="exact"/>
        <w:ind w:left="0" w:firstLineChars="0" w:firstLine="0"/>
        <w:textAlignment w:val="baseline"/>
        <w:rPr>
          <w:rFonts w:hAnsi="宋体"/>
          <w:b/>
          <w:sz w:val="21"/>
          <w:szCs w:val="21"/>
        </w:rPr>
      </w:pPr>
      <w:proofErr w:type="spellStart"/>
      <w:r>
        <w:rPr>
          <w:rFonts w:hAnsi="宋体" w:hint="eastAsia"/>
          <w:b/>
          <w:sz w:val="21"/>
          <w:szCs w:val="21"/>
        </w:rPr>
        <w:t>一、基本规范与过程要求</w:t>
      </w:r>
      <w:proofErr w:type="spellEnd"/>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r>
        <w:rPr>
          <w:rFonts w:hAnsi="宋体" w:hint="eastAsia"/>
          <w:b/>
          <w:sz w:val="21"/>
          <w:szCs w:val="21"/>
        </w:rPr>
        <w:t>（</w:t>
      </w:r>
      <w:proofErr w:type="spellStart"/>
      <w:r>
        <w:rPr>
          <w:rFonts w:hAnsi="宋体" w:hint="eastAsia"/>
          <w:b/>
          <w:sz w:val="21"/>
          <w:szCs w:val="21"/>
        </w:rPr>
        <w:t>一）选题</w:t>
      </w:r>
      <w:proofErr w:type="spellEnd"/>
    </w:p>
    <w:p w:rsidR="00E53B29" w:rsidRDefault="00E53B29" w:rsidP="004853C8">
      <w:pPr>
        <w:numPr>
          <w:ilvl w:val="0"/>
          <w:numId w:val="6"/>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论文题目应符合专业培养目标，体现教学计划对学生知识、能力和素质的要求，注重发挥专业的优势和特长。应有新意，有科学研究或实际应用价值，能够反映国家经济建设、科技进步和社会发展中的实际问题，有一定的学术水平。各专业选题时可根据自身特点有所侧重。</w:t>
      </w:r>
    </w:p>
    <w:p w:rsidR="00E53B29" w:rsidRDefault="00E53B29" w:rsidP="004853C8">
      <w:pPr>
        <w:numPr>
          <w:ilvl w:val="0"/>
          <w:numId w:val="6"/>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题目难易适度，不宜过大。应考虑学生的专业要求和实际能力，能够在规定的期限内独立完成。</w:t>
      </w:r>
    </w:p>
    <w:p w:rsidR="00E53B29" w:rsidRDefault="00E53B29" w:rsidP="004853C8">
      <w:pPr>
        <w:numPr>
          <w:ilvl w:val="0"/>
          <w:numId w:val="6"/>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学生所选题目应与主修专业培养目标相结合。</w:t>
      </w:r>
    </w:p>
    <w:p w:rsidR="00E53B29" w:rsidRDefault="00E53B29" w:rsidP="004853C8">
      <w:pPr>
        <w:numPr>
          <w:ilvl w:val="0"/>
          <w:numId w:val="6"/>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选题实行教师指导与学生自选相结合的办法，学生根据部院系公布的论文题目提出选题意向，指导教师同意，部院系审定。</w:t>
      </w:r>
    </w:p>
    <w:p w:rsidR="00E53B29" w:rsidRDefault="00E53B29" w:rsidP="004853C8">
      <w:pPr>
        <w:numPr>
          <w:ilvl w:val="0"/>
          <w:numId w:val="6"/>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原则上1人1题，如需由2（含）人以上共同完成的，应由指导教师提出，经主管教学副部长（院长、主任）批准，但每位学生必须独立完成其中所承担的部分工作，并独立撰写论文。</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r>
        <w:rPr>
          <w:rFonts w:hAnsi="宋体" w:hint="eastAsia"/>
          <w:b/>
          <w:sz w:val="21"/>
          <w:szCs w:val="21"/>
          <w:lang w:val="en-US"/>
        </w:rPr>
        <w:t>（</w:t>
      </w:r>
      <w:proofErr w:type="spellStart"/>
      <w:r>
        <w:rPr>
          <w:rFonts w:hAnsi="宋体" w:hint="eastAsia"/>
          <w:b/>
          <w:sz w:val="21"/>
          <w:szCs w:val="21"/>
          <w:lang w:val="en-US"/>
        </w:rPr>
        <w:t>二）</w:t>
      </w:r>
      <w:r>
        <w:rPr>
          <w:rFonts w:hAnsi="宋体" w:hint="eastAsia"/>
          <w:b/>
          <w:sz w:val="21"/>
          <w:szCs w:val="21"/>
        </w:rPr>
        <w:t>开题</w:t>
      </w:r>
      <w:proofErr w:type="spellEnd"/>
    </w:p>
    <w:p w:rsidR="00E53B29" w:rsidRDefault="00E53B29" w:rsidP="004853C8">
      <w:pPr>
        <w:numPr>
          <w:ilvl w:val="0"/>
          <w:numId w:val="7"/>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学生应在指导教师指导下撰写开题报告，包括论文选题依据、研究内容、理论和实践意义、研究方法和手段、撰写提纲、研究进度、参考文献等内容。</w:t>
      </w:r>
    </w:p>
    <w:p w:rsidR="00E53B29" w:rsidRDefault="00E53B29" w:rsidP="004853C8">
      <w:pPr>
        <w:numPr>
          <w:ilvl w:val="0"/>
          <w:numId w:val="7"/>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开题报告通过后方可进入毕业论文撰写阶段。</w:t>
      </w:r>
    </w:p>
    <w:p w:rsidR="00E53B29" w:rsidRDefault="00E53B29" w:rsidP="004853C8">
      <w:pPr>
        <w:pStyle w:val="a3"/>
        <w:adjustRightInd w:val="0"/>
        <w:snapToGrid w:val="0"/>
        <w:spacing w:before="156" w:line="400" w:lineRule="exact"/>
        <w:ind w:left="15" w:firstLineChars="0" w:firstLine="0"/>
        <w:textAlignment w:val="baseline"/>
        <w:rPr>
          <w:rFonts w:hAnsi="宋体"/>
          <w:b/>
          <w:sz w:val="21"/>
          <w:szCs w:val="21"/>
        </w:rPr>
      </w:pPr>
      <w:r>
        <w:rPr>
          <w:rFonts w:hAnsi="宋体" w:hint="eastAsia"/>
          <w:b/>
          <w:sz w:val="21"/>
          <w:szCs w:val="21"/>
        </w:rPr>
        <w:t>（</w:t>
      </w:r>
      <w:proofErr w:type="spellStart"/>
      <w:r>
        <w:rPr>
          <w:rFonts w:hAnsi="宋体" w:hint="eastAsia"/>
          <w:b/>
          <w:sz w:val="21"/>
          <w:szCs w:val="21"/>
        </w:rPr>
        <w:t>三）撰写</w:t>
      </w:r>
      <w:proofErr w:type="spellEnd"/>
    </w:p>
    <w:p w:rsidR="00E53B29" w:rsidRDefault="00E53B29" w:rsidP="004853C8">
      <w:pPr>
        <w:numPr>
          <w:ilvl w:val="0"/>
          <w:numId w:val="1"/>
        </w:numPr>
        <w:tabs>
          <w:tab w:val="left" w:pos="839"/>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毕业论文</w:t>
      </w:r>
      <w:proofErr w:type="gramStart"/>
      <w:r>
        <w:rPr>
          <w:rFonts w:ascii="宋体" w:hAnsi="宋体" w:hint="eastAsia"/>
          <w:szCs w:val="21"/>
        </w:rPr>
        <w:t>应观点</w:t>
      </w:r>
      <w:proofErr w:type="gramEnd"/>
      <w:r>
        <w:rPr>
          <w:rFonts w:ascii="宋体" w:hAnsi="宋体" w:hint="eastAsia"/>
          <w:szCs w:val="21"/>
        </w:rPr>
        <w:t>明确，论据充分，数据准确，逻辑性强，无疏漏或片面性。</w:t>
      </w:r>
    </w:p>
    <w:p w:rsidR="00E53B29" w:rsidRDefault="00E53B29" w:rsidP="004853C8">
      <w:pPr>
        <w:numPr>
          <w:ilvl w:val="0"/>
          <w:numId w:val="1"/>
        </w:numPr>
        <w:tabs>
          <w:tab w:val="left" w:pos="839"/>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毕业论文</w:t>
      </w:r>
      <w:proofErr w:type="gramStart"/>
      <w:r>
        <w:rPr>
          <w:rFonts w:ascii="宋体" w:hAnsi="宋体" w:hint="eastAsia"/>
          <w:szCs w:val="21"/>
        </w:rPr>
        <w:t>应结构</w:t>
      </w:r>
      <w:proofErr w:type="gramEnd"/>
      <w:r>
        <w:rPr>
          <w:rFonts w:ascii="宋体" w:hAnsi="宋体" w:hint="eastAsia"/>
          <w:szCs w:val="21"/>
        </w:rPr>
        <w:t>完整，表达准确清楚，符合学术规范，按专业学术论文体例撰写（可参照本专业有代表性期刊的格式）。篇幅：人文社会科学</w:t>
      </w:r>
      <w:r>
        <w:rPr>
          <w:rFonts w:ascii="宋体" w:hAnsi="宋体" w:hint="eastAsia"/>
          <w:color w:val="000000"/>
          <w:szCs w:val="21"/>
        </w:rPr>
        <w:t>类</w:t>
      </w:r>
      <w:r>
        <w:rPr>
          <w:rFonts w:ascii="宋体" w:hAnsi="宋体" w:hint="eastAsia"/>
          <w:szCs w:val="21"/>
        </w:rPr>
        <w:t>一般为7000～15000字，理科一般为5000～10000字，工科由部院系确定。</w:t>
      </w:r>
    </w:p>
    <w:p w:rsidR="00E53B29" w:rsidRDefault="00E53B29" w:rsidP="004853C8">
      <w:pPr>
        <w:numPr>
          <w:ilvl w:val="0"/>
          <w:numId w:val="1"/>
        </w:numPr>
        <w:tabs>
          <w:tab w:val="left" w:pos="839"/>
        </w:tabs>
        <w:adjustRightInd w:val="0"/>
        <w:snapToGrid w:val="0"/>
        <w:spacing w:beforeLines="0" w:line="400" w:lineRule="exact"/>
        <w:ind w:firstLineChars="0" w:firstLine="480"/>
        <w:textAlignment w:val="baseline"/>
        <w:rPr>
          <w:rFonts w:ascii="宋体" w:hAnsi="宋体"/>
          <w:szCs w:val="21"/>
        </w:rPr>
      </w:pPr>
      <w:r>
        <w:rPr>
          <w:rFonts w:ascii="宋体" w:hAnsi="宋体"/>
          <w:szCs w:val="21"/>
        </w:rPr>
        <w:lastRenderedPageBreak/>
        <w:t>论文摘要</w:t>
      </w:r>
      <w:r>
        <w:rPr>
          <w:rFonts w:ascii="宋体" w:hAnsi="宋体" w:hint="eastAsia"/>
          <w:szCs w:val="21"/>
        </w:rPr>
        <w:t>应</w:t>
      </w:r>
      <w:r>
        <w:rPr>
          <w:rFonts w:ascii="宋体" w:hAnsi="宋体"/>
          <w:szCs w:val="21"/>
        </w:rPr>
        <w:t>以浓缩的形式概括</w:t>
      </w:r>
      <w:r>
        <w:rPr>
          <w:rFonts w:ascii="宋体" w:hAnsi="宋体" w:hint="eastAsia"/>
          <w:szCs w:val="21"/>
        </w:rPr>
        <w:t>毕业论文</w:t>
      </w:r>
      <w:r>
        <w:rPr>
          <w:rFonts w:ascii="宋体" w:hAnsi="宋体"/>
          <w:szCs w:val="21"/>
        </w:rPr>
        <w:t>的内容，中文摘要300字左右，外文摘要以250个左右实词为宜，关键词以3～5个为妥</w:t>
      </w:r>
      <w:r>
        <w:rPr>
          <w:rFonts w:ascii="宋体" w:hAnsi="宋体" w:hint="eastAsia"/>
          <w:szCs w:val="21"/>
        </w:rPr>
        <w:t>；毕业</w:t>
      </w:r>
      <w:r>
        <w:rPr>
          <w:rFonts w:ascii="宋体" w:hAnsi="宋体"/>
          <w:szCs w:val="21"/>
        </w:rPr>
        <w:t>设计总说明主要介绍设计任务来源、标准、原则及主要技术资料，中文</w:t>
      </w:r>
      <w:r>
        <w:rPr>
          <w:rFonts w:ascii="宋体" w:hAnsi="宋体" w:hint="eastAsia"/>
          <w:szCs w:val="21"/>
        </w:rPr>
        <w:t>在1000</w:t>
      </w:r>
      <w:r>
        <w:rPr>
          <w:rFonts w:ascii="宋体" w:hAnsi="宋体"/>
          <w:szCs w:val="21"/>
        </w:rPr>
        <w:t>字以内，外文以</w:t>
      </w:r>
      <w:r>
        <w:rPr>
          <w:rFonts w:ascii="宋体" w:hAnsi="宋体" w:hint="eastAsia"/>
          <w:szCs w:val="21"/>
        </w:rPr>
        <w:t>500</w:t>
      </w:r>
      <w:r>
        <w:rPr>
          <w:rFonts w:ascii="宋体" w:hAnsi="宋体"/>
          <w:szCs w:val="21"/>
        </w:rPr>
        <w:t>个左右实词为宜，关键词以3～5个为妥。</w:t>
      </w:r>
    </w:p>
    <w:p w:rsidR="00E53B29" w:rsidRDefault="00E53B29" w:rsidP="004853C8">
      <w:pPr>
        <w:pStyle w:val="a3"/>
        <w:adjustRightInd w:val="0"/>
        <w:snapToGrid w:val="0"/>
        <w:spacing w:before="156" w:line="400" w:lineRule="exact"/>
        <w:ind w:left="15" w:firstLineChars="0" w:firstLine="0"/>
        <w:textAlignment w:val="baseline"/>
        <w:rPr>
          <w:rFonts w:hAnsi="宋体"/>
          <w:b/>
          <w:sz w:val="21"/>
          <w:szCs w:val="21"/>
        </w:rPr>
      </w:pPr>
      <w:r>
        <w:rPr>
          <w:rFonts w:hAnsi="宋体" w:hint="eastAsia"/>
          <w:b/>
          <w:sz w:val="21"/>
          <w:szCs w:val="21"/>
        </w:rPr>
        <w:t>（</w:t>
      </w:r>
      <w:proofErr w:type="spellStart"/>
      <w:r>
        <w:rPr>
          <w:rFonts w:hAnsi="宋体" w:hint="eastAsia"/>
          <w:b/>
          <w:sz w:val="21"/>
          <w:szCs w:val="21"/>
        </w:rPr>
        <w:t>四）答辩</w:t>
      </w:r>
      <w:proofErr w:type="spellEnd"/>
    </w:p>
    <w:p w:rsidR="00E53B29" w:rsidRDefault="00E53B29" w:rsidP="004853C8">
      <w:pPr>
        <w:numPr>
          <w:ilvl w:val="0"/>
          <w:numId w:val="2"/>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szCs w:val="21"/>
        </w:rPr>
        <w:t>学生</w:t>
      </w:r>
      <w:r>
        <w:rPr>
          <w:rFonts w:ascii="宋体" w:hAnsi="宋体" w:hint="eastAsia"/>
          <w:szCs w:val="21"/>
        </w:rPr>
        <w:t>获得毕业论文成绩</w:t>
      </w:r>
      <w:r>
        <w:rPr>
          <w:rFonts w:ascii="宋体" w:hAnsi="宋体"/>
          <w:szCs w:val="21"/>
        </w:rPr>
        <w:t>必须参加</w:t>
      </w:r>
      <w:r>
        <w:rPr>
          <w:rFonts w:ascii="宋体" w:hAnsi="宋体" w:hint="eastAsia"/>
          <w:szCs w:val="21"/>
        </w:rPr>
        <w:t>毕业论文</w:t>
      </w:r>
      <w:r>
        <w:rPr>
          <w:rFonts w:ascii="宋体" w:hAnsi="宋体"/>
          <w:szCs w:val="21"/>
        </w:rPr>
        <w:t>答辩。在校外</w:t>
      </w:r>
      <w:r>
        <w:rPr>
          <w:rFonts w:ascii="宋体" w:hAnsi="宋体" w:hint="eastAsia"/>
          <w:szCs w:val="21"/>
        </w:rPr>
        <w:t>或外部院系</w:t>
      </w:r>
      <w:r>
        <w:rPr>
          <w:rFonts w:ascii="宋体" w:hAnsi="宋体"/>
          <w:szCs w:val="21"/>
        </w:rPr>
        <w:t>做毕业论文的学生应</w:t>
      </w:r>
      <w:r>
        <w:rPr>
          <w:rFonts w:ascii="宋体" w:hAnsi="宋体" w:hint="eastAsia"/>
          <w:szCs w:val="21"/>
        </w:rPr>
        <w:t>在学生所在部院系</w:t>
      </w:r>
      <w:r>
        <w:rPr>
          <w:rFonts w:ascii="宋体" w:hAnsi="宋体"/>
          <w:szCs w:val="21"/>
        </w:rPr>
        <w:t>进行毕业</w:t>
      </w:r>
      <w:r>
        <w:rPr>
          <w:rFonts w:ascii="宋体" w:hAnsi="宋体" w:hint="eastAsia"/>
          <w:szCs w:val="21"/>
        </w:rPr>
        <w:t>论文</w:t>
      </w:r>
      <w:r>
        <w:rPr>
          <w:rFonts w:ascii="宋体" w:hAnsi="宋体"/>
          <w:szCs w:val="21"/>
        </w:rPr>
        <w:t>答辩。</w:t>
      </w:r>
    </w:p>
    <w:p w:rsidR="00E53B29" w:rsidRDefault="00E53B29" w:rsidP="004853C8">
      <w:pPr>
        <w:numPr>
          <w:ilvl w:val="0"/>
          <w:numId w:val="2"/>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部院系</w:t>
      </w:r>
      <w:r>
        <w:rPr>
          <w:rFonts w:ascii="宋体" w:hAnsi="宋体"/>
          <w:szCs w:val="21"/>
        </w:rPr>
        <w:t>应</w:t>
      </w:r>
      <w:r>
        <w:rPr>
          <w:rFonts w:ascii="宋体" w:hAnsi="宋体" w:hint="eastAsia"/>
          <w:szCs w:val="21"/>
        </w:rPr>
        <w:t>进行本科生毕业论文</w:t>
      </w:r>
      <w:r>
        <w:rPr>
          <w:rFonts w:ascii="宋体" w:hAnsi="宋体"/>
          <w:szCs w:val="21"/>
        </w:rPr>
        <w:t>公开答辩。</w:t>
      </w:r>
      <w:r>
        <w:rPr>
          <w:rFonts w:ascii="宋体" w:hAnsi="宋体" w:hint="eastAsia"/>
          <w:szCs w:val="21"/>
        </w:rPr>
        <w:t>应</w:t>
      </w:r>
      <w:r>
        <w:rPr>
          <w:rFonts w:ascii="宋体" w:hAnsi="宋体"/>
          <w:szCs w:val="21"/>
        </w:rPr>
        <w:t>成立答辩小组</w:t>
      </w:r>
      <w:r>
        <w:rPr>
          <w:rFonts w:ascii="宋体" w:hAnsi="宋体" w:hint="eastAsia"/>
          <w:szCs w:val="21"/>
        </w:rPr>
        <w:t>，</w:t>
      </w:r>
      <w:r>
        <w:rPr>
          <w:rFonts w:ascii="宋体" w:hAnsi="宋体"/>
          <w:szCs w:val="21"/>
        </w:rPr>
        <w:t>成员一般</w:t>
      </w:r>
      <w:r>
        <w:rPr>
          <w:rFonts w:ascii="宋体" w:hAnsi="宋体" w:hint="eastAsia"/>
          <w:szCs w:val="21"/>
        </w:rPr>
        <w:t>不少于3名教师，可包括指导教师。</w:t>
      </w:r>
    </w:p>
    <w:p w:rsidR="00E53B29" w:rsidRDefault="00E53B29" w:rsidP="004853C8">
      <w:pPr>
        <w:numPr>
          <w:ilvl w:val="0"/>
          <w:numId w:val="2"/>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答辩小组</w:t>
      </w:r>
      <w:r>
        <w:rPr>
          <w:rFonts w:ascii="宋体" w:hAnsi="宋体"/>
          <w:szCs w:val="21"/>
        </w:rPr>
        <w:t>主持具体答辩工作</w:t>
      </w:r>
      <w:r>
        <w:rPr>
          <w:rFonts w:ascii="宋体" w:hAnsi="宋体" w:hint="eastAsia"/>
          <w:szCs w:val="21"/>
        </w:rPr>
        <w:t>，</w:t>
      </w:r>
      <w:r>
        <w:rPr>
          <w:rFonts w:ascii="宋体" w:hAnsi="宋体"/>
          <w:szCs w:val="21"/>
        </w:rPr>
        <w:t>对学生毕业论文完成质量及答辩情况进行评价，</w:t>
      </w:r>
      <w:r>
        <w:rPr>
          <w:rFonts w:ascii="宋体" w:hAnsi="宋体" w:hint="eastAsia"/>
          <w:szCs w:val="21"/>
        </w:rPr>
        <w:t>并按照“本科生毕业论文评定表”中“本科生毕业论文（设计）成绩评定标准”给出最终评定成绩。</w:t>
      </w:r>
    </w:p>
    <w:p w:rsidR="00E53B29" w:rsidRDefault="00E53B29" w:rsidP="004853C8">
      <w:pPr>
        <w:numPr>
          <w:ilvl w:val="0"/>
          <w:numId w:val="2"/>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每位学生的答辩时间一般为10分钟，答辩过程记录在“本科生毕业论文（设计）答辩记录表”中。</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r>
        <w:rPr>
          <w:rFonts w:hAnsi="宋体" w:hint="eastAsia"/>
          <w:b/>
          <w:sz w:val="21"/>
          <w:szCs w:val="21"/>
        </w:rPr>
        <w:t>（</w:t>
      </w:r>
      <w:proofErr w:type="spellStart"/>
      <w:r>
        <w:rPr>
          <w:rFonts w:hAnsi="宋体" w:hint="eastAsia"/>
          <w:b/>
          <w:sz w:val="21"/>
          <w:szCs w:val="21"/>
        </w:rPr>
        <w:t>五）校外完成毕业论文</w:t>
      </w:r>
      <w:proofErr w:type="spellEnd"/>
    </w:p>
    <w:p w:rsidR="00E53B29" w:rsidRDefault="00E53B29" w:rsidP="004853C8">
      <w:pPr>
        <w:numPr>
          <w:ilvl w:val="0"/>
          <w:numId w:val="8"/>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我校本科生可以在校外（含境外）教师指导下完成毕业论文。</w:t>
      </w:r>
    </w:p>
    <w:p w:rsidR="00E53B29" w:rsidRDefault="00E53B29" w:rsidP="004853C8">
      <w:pPr>
        <w:numPr>
          <w:ilvl w:val="0"/>
          <w:numId w:val="8"/>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校外指导教师应具有中级(含)以上技术职务，所在单位应为高等院校、科研院所或其他企事业单位，并出具接收我校学生进行毕业论文工作的相应证明。学生所在部院系应安排校内教师合作指导。</w:t>
      </w:r>
    </w:p>
    <w:p w:rsidR="00E53B29" w:rsidRDefault="00E53B29" w:rsidP="004853C8">
      <w:pPr>
        <w:numPr>
          <w:ilvl w:val="0"/>
          <w:numId w:val="8"/>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论文选题应符合主修专业培养目标，并</w:t>
      </w:r>
      <w:proofErr w:type="gramStart"/>
      <w:r>
        <w:rPr>
          <w:rFonts w:ascii="宋体" w:hAnsi="宋体" w:hint="eastAsia"/>
          <w:szCs w:val="21"/>
        </w:rPr>
        <w:t>提交部</w:t>
      </w:r>
      <w:proofErr w:type="gramEnd"/>
      <w:r>
        <w:rPr>
          <w:rFonts w:ascii="宋体" w:hAnsi="宋体" w:hint="eastAsia"/>
          <w:szCs w:val="21"/>
        </w:rPr>
        <w:t>院系毕业论文工作小组审批。</w:t>
      </w:r>
    </w:p>
    <w:p w:rsidR="00E53B29" w:rsidRDefault="00E53B29" w:rsidP="004853C8">
      <w:pPr>
        <w:numPr>
          <w:ilvl w:val="0"/>
          <w:numId w:val="8"/>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学生应保证论文期间的人身安全，并与部院系签署安全协议。</w:t>
      </w:r>
    </w:p>
    <w:p w:rsidR="00E53B29" w:rsidRDefault="00E53B29" w:rsidP="004853C8">
      <w:pPr>
        <w:numPr>
          <w:ilvl w:val="0"/>
          <w:numId w:val="8"/>
        </w:numPr>
        <w:tabs>
          <w:tab w:val="left" w:pos="84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学生应按照本条例要求完成毕业论文各项有关工作，方可获得毕业论文成绩。</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proofErr w:type="spellStart"/>
      <w:r>
        <w:rPr>
          <w:rFonts w:hAnsi="宋体" w:hint="eastAsia"/>
          <w:b/>
          <w:sz w:val="21"/>
          <w:szCs w:val="21"/>
        </w:rPr>
        <w:t>二、进度计划</w:t>
      </w:r>
      <w:proofErr w:type="spellEnd"/>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工作组成立和动员阶段：部院系应在第七学期第12周前成立本科生毕业论文工作小组，制定并公布本部院系本科生毕业论文工作细则（含写作规范），并组织有关人员学习和落实教育部和我校的相关规定。</w:t>
      </w:r>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确定学生毕业论文题目：第七学期第14周前完成。</w:t>
      </w:r>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开题报告：第七学期第16周前完成。</w:t>
      </w:r>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毕业论文答辩：第八学期第13周前完成。</w:t>
      </w:r>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教务管理系统中的成绩录入：第八学期第14周前完成。</w:t>
      </w:r>
    </w:p>
    <w:p w:rsidR="00E53B29" w:rsidRDefault="00E53B29" w:rsidP="004853C8">
      <w:pPr>
        <w:numPr>
          <w:ilvl w:val="1"/>
          <w:numId w:val="8"/>
        </w:numPr>
        <w:tabs>
          <w:tab w:val="left" w:pos="420"/>
        </w:tabs>
        <w:adjustRightInd w:val="0"/>
        <w:snapToGrid w:val="0"/>
        <w:spacing w:beforeLines="0" w:line="400" w:lineRule="exact"/>
        <w:ind w:firstLineChars="0" w:firstLine="480"/>
        <w:textAlignment w:val="baseline"/>
        <w:rPr>
          <w:rFonts w:ascii="宋体" w:hAnsi="宋体"/>
          <w:szCs w:val="21"/>
        </w:rPr>
      </w:pPr>
      <w:r>
        <w:rPr>
          <w:rFonts w:ascii="宋体" w:hAnsi="宋体" w:hint="eastAsia"/>
          <w:szCs w:val="21"/>
        </w:rPr>
        <w:t>论文材料归档：第八学期第16周前完成。</w:t>
      </w:r>
    </w:p>
    <w:p w:rsidR="00E53B29" w:rsidRDefault="00E53B29" w:rsidP="004853C8">
      <w:pPr>
        <w:snapToGrid w:val="0"/>
        <w:spacing w:before="156" w:line="400" w:lineRule="exact"/>
        <w:ind w:left="420" w:firstLine="420"/>
        <w:rPr>
          <w:rFonts w:ascii="宋体" w:hAnsi="宋体"/>
          <w:szCs w:val="21"/>
        </w:rPr>
      </w:pPr>
      <w:r>
        <w:rPr>
          <w:rFonts w:ascii="宋体" w:hAnsi="宋体" w:hint="eastAsia"/>
          <w:szCs w:val="21"/>
        </w:rPr>
        <w:lastRenderedPageBreak/>
        <w:t>（以上为大致时间安排，具体时间以当年通知为准）</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proofErr w:type="spellStart"/>
      <w:r>
        <w:rPr>
          <w:rFonts w:hAnsi="宋体" w:hint="eastAsia"/>
          <w:b/>
          <w:sz w:val="21"/>
          <w:szCs w:val="21"/>
        </w:rPr>
        <w:t>三、成绩评定和校级优秀毕业论文评选</w:t>
      </w:r>
      <w:proofErr w:type="spellEnd"/>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r>
        <w:rPr>
          <w:rFonts w:hAnsi="宋体" w:hint="eastAsia"/>
          <w:b/>
          <w:sz w:val="21"/>
          <w:szCs w:val="21"/>
        </w:rPr>
        <w:t>（</w:t>
      </w:r>
      <w:proofErr w:type="spellStart"/>
      <w:r>
        <w:rPr>
          <w:rFonts w:hAnsi="宋体" w:hint="eastAsia"/>
          <w:b/>
          <w:sz w:val="21"/>
          <w:szCs w:val="21"/>
        </w:rPr>
        <w:t>一）毕业论文成绩评定</w:t>
      </w:r>
      <w:proofErr w:type="spellEnd"/>
    </w:p>
    <w:p w:rsidR="00E53B29" w:rsidRDefault="00E53B29" w:rsidP="004853C8">
      <w:pPr>
        <w:numPr>
          <w:ilvl w:val="0"/>
          <w:numId w:val="4"/>
        </w:numPr>
        <w:tabs>
          <w:tab w:val="clear" w:pos="781"/>
          <w:tab w:val="left" w:pos="0"/>
        </w:tabs>
        <w:adjustRightInd w:val="0"/>
        <w:snapToGrid w:val="0"/>
        <w:spacing w:beforeLines="0" w:line="400" w:lineRule="exact"/>
        <w:ind w:left="0" w:firstLineChars="0" w:firstLine="480"/>
        <w:textAlignment w:val="baseline"/>
        <w:rPr>
          <w:rFonts w:ascii="宋体" w:hAnsi="宋体"/>
          <w:szCs w:val="21"/>
        </w:rPr>
      </w:pPr>
      <w:r>
        <w:rPr>
          <w:rFonts w:ascii="宋体" w:hAnsi="宋体"/>
          <w:szCs w:val="21"/>
        </w:rPr>
        <w:t>指导教师</w:t>
      </w:r>
      <w:r>
        <w:rPr>
          <w:rFonts w:ascii="宋体" w:hAnsi="宋体" w:hint="eastAsia"/>
          <w:szCs w:val="21"/>
        </w:rPr>
        <w:t>根据学生论文质量和“本科生毕业论文评定表”中“本科生毕业论文（设计）成绩评定标准”，评阅毕业论文，写</w:t>
      </w:r>
      <w:r>
        <w:rPr>
          <w:rFonts w:ascii="宋体" w:hAnsi="宋体"/>
          <w:szCs w:val="21"/>
        </w:rPr>
        <w:t>出</w:t>
      </w:r>
      <w:r>
        <w:rPr>
          <w:rFonts w:ascii="宋体" w:hAnsi="宋体" w:hint="eastAsia"/>
          <w:szCs w:val="21"/>
        </w:rPr>
        <w:t xml:space="preserve">论文评语，并确定是否具有答辩资格。通过者方可参加公开答辩。 </w:t>
      </w:r>
    </w:p>
    <w:p w:rsidR="00E53B29" w:rsidRDefault="00E53B29" w:rsidP="004853C8">
      <w:pPr>
        <w:numPr>
          <w:ilvl w:val="0"/>
          <w:numId w:val="4"/>
        </w:numPr>
        <w:tabs>
          <w:tab w:val="clear" w:pos="781"/>
          <w:tab w:val="left" w:pos="0"/>
        </w:tabs>
        <w:adjustRightInd w:val="0"/>
        <w:snapToGrid w:val="0"/>
        <w:spacing w:beforeLines="0" w:line="400" w:lineRule="exact"/>
        <w:ind w:left="0" w:firstLineChars="0" w:firstLine="480"/>
        <w:textAlignment w:val="baseline"/>
        <w:rPr>
          <w:rFonts w:ascii="宋体" w:hAnsi="宋体"/>
          <w:szCs w:val="21"/>
        </w:rPr>
      </w:pPr>
      <w:r>
        <w:rPr>
          <w:rFonts w:ascii="宋体" w:hAnsi="宋体" w:hint="eastAsia"/>
          <w:szCs w:val="21"/>
        </w:rPr>
        <w:t>经过论文答辩，答辩小组根据“本科生毕业论文评定表”中“本科生毕业论文（设计）成绩评定标准”，考查</w:t>
      </w:r>
      <w:r>
        <w:rPr>
          <w:rFonts w:ascii="宋体" w:hAnsi="宋体"/>
          <w:szCs w:val="21"/>
        </w:rPr>
        <w:t>学生</w:t>
      </w:r>
      <w:r>
        <w:rPr>
          <w:rFonts w:ascii="宋体" w:hAnsi="宋体" w:hint="eastAsia"/>
          <w:szCs w:val="21"/>
        </w:rPr>
        <w:t>论文完成和</w:t>
      </w:r>
      <w:r>
        <w:rPr>
          <w:rFonts w:ascii="宋体" w:hAnsi="宋体"/>
          <w:szCs w:val="21"/>
        </w:rPr>
        <w:t>答辩情况</w:t>
      </w:r>
      <w:r>
        <w:rPr>
          <w:rFonts w:ascii="宋体" w:hAnsi="宋体" w:hint="eastAsia"/>
          <w:szCs w:val="21"/>
        </w:rPr>
        <w:t>，综合评定成绩。</w:t>
      </w:r>
    </w:p>
    <w:p w:rsidR="00E53B29" w:rsidRDefault="00E53B29" w:rsidP="004853C8">
      <w:pPr>
        <w:numPr>
          <w:ilvl w:val="0"/>
          <w:numId w:val="4"/>
        </w:numPr>
        <w:tabs>
          <w:tab w:val="clear" w:pos="781"/>
          <w:tab w:val="left" w:pos="0"/>
        </w:tabs>
        <w:adjustRightInd w:val="0"/>
        <w:snapToGrid w:val="0"/>
        <w:spacing w:beforeLines="0" w:line="400" w:lineRule="exact"/>
        <w:ind w:left="0" w:firstLineChars="0" w:firstLine="480"/>
        <w:textAlignment w:val="baseline"/>
        <w:rPr>
          <w:rFonts w:ascii="宋体" w:hAnsi="宋体"/>
          <w:szCs w:val="21"/>
        </w:rPr>
      </w:pPr>
      <w:r>
        <w:rPr>
          <w:rFonts w:ascii="宋体" w:hAnsi="宋体" w:hint="eastAsia"/>
          <w:szCs w:val="21"/>
        </w:rPr>
        <w:t>成绩评定采取五级记分制，即：优、良、中、及格、不及格。严格控制“优”的比例。</w:t>
      </w:r>
    </w:p>
    <w:p w:rsidR="00E53B29" w:rsidRDefault="00E53B29" w:rsidP="004853C8">
      <w:pPr>
        <w:numPr>
          <w:ilvl w:val="0"/>
          <w:numId w:val="4"/>
        </w:numPr>
        <w:tabs>
          <w:tab w:val="clear" w:pos="781"/>
          <w:tab w:val="left" w:pos="0"/>
        </w:tabs>
        <w:adjustRightInd w:val="0"/>
        <w:snapToGrid w:val="0"/>
        <w:spacing w:before="156" w:line="400" w:lineRule="exact"/>
        <w:ind w:left="0" w:firstLineChars="0" w:firstLine="480"/>
        <w:textAlignment w:val="baseline"/>
        <w:rPr>
          <w:rFonts w:ascii="宋体" w:hAnsi="宋体"/>
          <w:szCs w:val="21"/>
        </w:rPr>
      </w:pPr>
      <w:r>
        <w:rPr>
          <w:rFonts w:ascii="宋体" w:hAnsi="宋体" w:hint="eastAsia"/>
          <w:szCs w:val="21"/>
        </w:rPr>
        <w:t>经过答辩，论文成绩评定不合格者，可视情况按如下方式办理：修改毕业论文者，3周后（含）可再次申请答辩；更换论文题目者，6周后（含）可再次申请答辩。</w:t>
      </w:r>
    </w:p>
    <w:p w:rsidR="00E53B29" w:rsidRDefault="00E53B29" w:rsidP="004853C8">
      <w:pPr>
        <w:adjustRightInd w:val="0"/>
        <w:snapToGrid w:val="0"/>
        <w:spacing w:before="156" w:line="400" w:lineRule="exact"/>
        <w:ind w:firstLineChars="0" w:firstLine="0"/>
        <w:textAlignment w:val="baseline"/>
        <w:rPr>
          <w:rFonts w:ascii="宋体" w:hAnsi="宋体"/>
          <w:b/>
          <w:szCs w:val="21"/>
        </w:rPr>
      </w:pPr>
      <w:r>
        <w:rPr>
          <w:rFonts w:ascii="宋体" w:hAnsi="宋体" w:hint="eastAsia"/>
          <w:b/>
          <w:szCs w:val="21"/>
        </w:rPr>
        <w:t>（二）校级优秀毕业论文评选</w:t>
      </w:r>
    </w:p>
    <w:p w:rsidR="00E53B29" w:rsidRDefault="00E53B29" w:rsidP="004853C8">
      <w:pPr>
        <w:numPr>
          <w:ilvl w:val="0"/>
          <w:numId w:val="10"/>
        </w:numPr>
        <w:adjustRightInd w:val="0"/>
        <w:snapToGrid w:val="0"/>
        <w:spacing w:before="156" w:line="400" w:lineRule="exact"/>
        <w:ind w:firstLineChars="0"/>
        <w:textAlignment w:val="baseline"/>
        <w:rPr>
          <w:rFonts w:ascii="宋体" w:hAnsi="宋体"/>
          <w:szCs w:val="21"/>
        </w:rPr>
      </w:pPr>
      <w:r>
        <w:rPr>
          <w:rFonts w:ascii="宋体" w:hAnsi="宋体" w:hint="eastAsia"/>
          <w:szCs w:val="21"/>
        </w:rPr>
        <w:t>基本条件：</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（1）观点正确，有独立见解、创新或发现，或有较好的经济和社会效益；</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（2）能正确、灵活地运用所学基础理论、专业知识和基本技能，分析和解决问题的能力较强；</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）论文写作结构完整，论据充分，数据详实，符合学术规范；表达准确，语言流畅，概括能力较强。</w:t>
      </w:r>
    </w:p>
    <w:p w:rsidR="00E53B29" w:rsidRDefault="00E53B29" w:rsidP="004853C8">
      <w:pPr>
        <w:numPr>
          <w:ilvl w:val="0"/>
          <w:numId w:val="10"/>
        </w:numPr>
        <w:adjustRightInd w:val="0"/>
        <w:snapToGrid w:val="0"/>
        <w:spacing w:before="156" w:line="400" w:lineRule="exact"/>
        <w:ind w:firstLineChars="0"/>
        <w:textAlignment w:val="baseline"/>
        <w:rPr>
          <w:rFonts w:ascii="宋体" w:hAnsi="宋体"/>
          <w:szCs w:val="21"/>
        </w:rPr>
      </w:pPr>
      <w:r>
        <w:rPr>
          <w:rFonts w:ascii="宋体" w:hAnsi="宋体" w:hint="eastAsia"/>
          <w:szCs w:val="21"/>
        </w:rPr>
        <w:t>校级优秀毕业论文由部院系论文工作小组推荐，推荐比例不超过毕业学生人数的3</w:t>
      </w:r>
      <w:r w:rsidR="001D53F4">
        <w:rPr>
          <w:rFonts w:ascii="宋体" w:hAnsi="宋体" w:hint="eastAsia"/>
          <w:szCs w:val="21"/>
        </w:rPr>
        <w:t>%</w:t>
      </w:r>
      <w:r>
        <w:rPr>
          <w:rFonts w:ascii="宋体" w:hAnsi="宋体" w:hint="eastAsia"/>
          <w:szCs w:val="21"/>
        </w:rPr>
        <w:t>。教务处组织最终审定。</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proofErr w:type="spellStart"/>
      <w:r>
        <w:rPr>
          <w:rFonts w:hAnsi="宋体" w:hint="eastAsia"/>
          <w:b/>
          <w:sz w:val="21"/>
          <w:szCs w:val="21"/>
        </w:rPr>
        <w:t>四、存档要求</w:t>
      </w:r>
      <w:proofErr w:type="spellEnd"/>
    </w:p>
    <w:p w:rsidR="00E53B29" w:rsidRDefault="00E53B29" w:rsidP="004853C8">
      <w:pPr>
        <w:numPr>
          <w:ilvl w:val="0"/>
          <w:numId w:val="5"/>
        </w:numPr>
        <w:tabs>
          <w:tab w:val="clear" w:pos="781"/>
          <w:tab w:val="left" w:pos="0"/>
        </w:tabs>
        <w:adjustRightInd w:val="0"/>
        <w:snapToGrid w:val="0"/>
        <w:spacing w:before="156" w:line="400" w:lineRule="exact"/>
        <w:ind w:left="0" w:firstLineChars="0" w:firstLine="480"/>
        <w:textAlignment w:val="baseline"/>
        <w:rPr>
          <w:rFonts w:ascii="宋体" w:hAnsi="宋体"/>
          <w:szCs w:val="21"/>
        </w:rPr>
      </w:pPr>
      <w:r>
        <w:rPr>
          <w:rFonts w:ascii="宋体" w:hAnsi="宋体" w:hint="eastAsia"/>
          <w:szCs w:val="21"/>
        </w:rPr>
        <w:t>部院系存档：归档材料包括两类：一类为部院系毕业论文整体工作档案，包括部院系各专业毕业论文工作细则（含写作规范）、总体工作安排、答辩工作安排、毕业论文评定表、工作总结等；另一类为学生毕业论文相关材料，包括毕业论文，以及学生实验或调查的原始数据等，由学生所在部院系</w:t>
      </w:r>
      <w:r>
        <w:rPr>
          <w:rFonts w:ascii="宋体" w:hAnsi="宋体"/>
          <w:szCs w:val="21"/>
        </w:rPr>
        <w:t>保存</w:t>
      </w:r>
      <w:r>
        <w:rPr>
          <w:rFonts w:ascii="宋体" w:hAnsi="宋体" w:hint="eastAsia"/>
          <w:szCs w:val="21"/>
        </w:rPr>
        <w:t>五</w:t>
      </w:r>
      <w:r>
        <w:rPr>
          <w:rFonts w:ascii="宋体" w:hAnsi="宋体"/>
          <w:szCs w:val="21"/>
        </w:rPr>
        <w:t>年。</w:t>
      </w:r>
      <w:r>
        <w:rPr>
          <w:rFonts w:ascii="宋体" w:hAnsi="宋体" w:hint="eastAsia"/>
          <w:szCs w:val="21"/>
        </w:rPr>
        <w:t>毕业论文封面采用学校统一印制的本科生毕业论文专用封皮（含诚信承诺书，使用授权说明），论文用A4纸双面打印。装订顺序为：开题报告、答辩记录表、毕业论文评定表、毕业论文、毕业论文指导记录册等。</w:t>
      </w:r>
    </w:p>
    <w:p w:rsidR="00E53B29" w:rsidRDefault="00E53B29" w:rsidP="004853C8">
      <w:pPr>
        <w:numPr>
          <w:ilvl w:val="0"/>
          <w:numId w:val="5"/>
        </w:numPr>
        <w:tabs>
          <w:tab w:val="clear" w:pos="781"/>
          <w:tab w:val="left" w:pos="0"/>
        </w:tabs>
        <w:adjustRightInd w:val="0"/>
        <w:snapToGrid w:val="0"/>
        <w:spacing w:before="156" w:line="400" w:lineRule="exact"/>
        <w:ind w:left="0" w:firstLineChars="0" w:firstLine="480"/>
        <w:textAlignment w:val="baseline"/>
        <w:rPr>
          <w:rFonts w:ascii="宋体" w:hAnsi="宋体"/>
          <w:szCs w:val="21"/>
        </w:rPr>
      </w:pPr>
      <w:r>
        <w:rPr>
          <w:rFonts w:ascii="宋体" w:hAnsi="宋体" w:hint="eastAsia"/>
          <w:szCs w:val="21"/>
        </w:rPr>
        <w:t>图书馆存档：毕业论文纸质版、电子版由图书馆存档。毕业论文封面采用学校统一</w:t>
      </w:r>
      <w:r>
        <w:rPr>
          <w:rFonts w:ascii="宋体" w:hAnsi="宋体" w:hint="eastAsia"/>
          <w:szCs w:val="21"/>
        </w:rPr>
        <w:lastRenderedPageBreak/>
        <w:t>印制的本科生毕业论文专用封皮（含诚信承诺书，使用授权说明），论文用A4纸双面打印。</w:t>
      </w:r>
    </w:p>
    <w:p w:rsidR="00E53B29" w:rsidRDefault="00E53B29" w:rsidP="004853C8">
      <w:pPr>
        <w:numPr>
          <w:ilvl w:val="0"/>
          <w:numId w:val="5"/>
        </w:numPr>
        <w:tabs>
          <w:tab w:val="clear" w:pos="781"/>
          <w:tab w:val="left" w:pos="0"/>
        </w:tabs>
        <w:adjustRightInd w:val="0"/>
        <w:snapToGrid w:val="0"/>
        <w:spacing w:before="156" w:line="400" w:lineRule="exact"/>
        <w:ind w:left="0" w:firstLineChars="0" w:firstLine="480"/>
        <w:textAlignment w:val="baseline"/>
        <w:rPr>
          <w:rFonts w:ascii="宋体" w:hAnsi="宋体"/>
          <w:szCs w:val="21"/>
        </w:rPr>
      </w:pPr>
      <w:r>
        <w:rPr>
          <w:rFonts w:ascii="宋体" w:hAnsi="宋体" w:hint="eastAsia"/>
          <w:szCs w:val="21"/>
        </w:rPr>
        <w:t>档案馆存档：毕业论文评定表由档案馆存档。</w:t>
      </w:r>
    </w:p>
    <w:p w:rsidR="00E53B29" w:rsidRDefault="00E53B29" w:rsidP="004853C8">
      <w:pPr>
        <w:numPr>
          <w:ilvl w:val="0"/>
          <w:numId w:val="5"/>
        </w:numPr>
        <w:tabs>
          <w:tab w:val="clear" w:pos="781"/>
          <w:tab w:val="left" w:pos="0"/>
        </w:tabs>
        <w:adjustRightInd w:val="0"/>
        <w:snapToGrid w:val="0"/>
        <w:spacing w:before="156" w:line="400" w:lineRule="exact"/>
        <w:ind w:left="0" w:firstLineChars="0" w:firstLine="480"/>
        <w:textAlignment w:val="baseline"/>
        <w:rPr>
          <w:rFonts w:ascii="宋体" w:hAnsi="宋体"/>
          <w:szCs w:val="21"/>
        </w:rPr>
      </w:pPr>
      <w:r>
        <w:rPr>
          <w:rFonts w:ascii="宋体" w:hAnsi="宋体" w:hint="eastAsia"/>
          <w:szCs w:val="21"/>
        </w:rPr>
        <w:t>学生档案存档：毕业论文评定表入学生档案存档。</w:t>
      </w:r>
    </w:p>
    <w:p w:rsidR="00E53B29" w:rsidRDefault="00E53B29" w:rsidP="004853C8">
      <w:pPr>
        <w:pStyle w:val="a3"/>
        <w:adjustRightInd w:val="0"/>
        <w:snapToGrid w:val="0"/>
        <w:spacing w:before="156" w:line="400" w:lineRule="exact"/>
        <w:ind w:left="0" w:firstLineChars="0" w:firstLine="0"/>
        <w:textAlignment w:val="baseline"/>
        <w:rPr>
          <w:rFonts w:hAnsi="宋体"/>
          <w:b/>
          <w:sz w:val="21"/>
          <w:szCs w:val="21"/>
        </w:rPr>
      </w:pPr>
      <w:proofErr w:type="spellStart"/>
      <w:r>
        <w:rPr>
          <w:rFonts w:hAnsi="宋体" w:hint="eastAsia"/>
          <w:b/>
          <w:sz w:val="21"/>
          <w:szCs w:val="21"/>
        </w:rPr>
        <w:t>五、组织管理与职责</w:t>
      </w:r>
      <w:proofErr w:type="spellEnd"/>
    </w:p>
    <w:p w:rsidR="00E53B29" w:rsidRDefault="00E53B29" w:rsidP="004853C8">
      <w:pPr>
        <w:pStyle w:val="a3"/>
        <w:snapToGrid w:val="0"/>
        <w:spacing w:before="156" w:line="400" w:lineRule="exact"/>
        <w:ind w:left="0" w:firstLine="420"/>
        <w:rPr>
          <w:rFonts w:hAnsi="宋体"/>
          <w:sz w:val="21"/>
          <w:szCs w:val="21"/>
        </w:rPr>
      </w:pPr>
      <w:proofErr w:type="spellStart"/>
      <w:r>
        <w:rPr>
          <w:rFonts w:hAnsi="宋体" w:hint="eastAsia"/>
          <w:sz w:val="21"/>
          <w:szCs w:val="21"/>
        </w:rPr>
        <w:t>毕业论文工作实行校、部院系二级管理</w:t>
      </w:r>
      <w:proofErr w:type="spellEnd"/>
      <w:r>
        <w:rPr>
          <w:rFonts w:hAnsi="宋体" w:hint="eastAsia"/>
          <w:sz w:val="21"/>
          <w:szCs w:val="21"/>
        </w:rPr>
        <w:t>。</w:t>
      </w:r>
    </w:p>
    <w:p w:rsidR="00E53B29" w:rsidRDefault="00E53B29" w:rsidP="004853C8">
      <w:pPr>
        <w:pStyle w:val="a3"/>
        <w:numPr>
          <w:ilvl w:val="0"/>
          <w:numId w:val="3"/>
        </w:numPr>
        <w:tabs>
          <w:tab w:val="clear" w:pos="794"/>
        </w:tabs>
        <w:adjustRightInd w:val="0"/>
        <w:snapToGrid w:val="0"/>
        <w:spacing w:before="156" w:line="400" w:lineRule="exact"/>
        <w:ind w:firstLineChars="0" w:firstLine="0"/>
        <w:textAlignment w:val="baseline"/>
        <w:rPr>
          <w:rFonts w:hAnsi="宋体"/>
          <w:b/>
          <w:sz w:val="21"/>
          <w:szCs w:val="21"/>
        </w:rPr>
      </w:pPr>
      <w:proofErr w:type="spellStart"/>
      <w:r>
        <w:rPr>
          <w:rFonts w:hAnsi="宋体" w:hint="eastAsia"/>
          <w:b/>
          <w:sz w:val="21"/>
          <w:szCs w:val="21"/>
        </w:rPr>
        <w:t>教务处职责</w:t>
      </w:r>
      <w:proofErr w:type="spellEnd"/>
    </w:p>
    <w:p w:rsidR="00E53B29" w:rsidRDefault="00E53B29" w:rsidP="004853C8">
      <w:pPr>
        <w:pStyle w:val="a3"/>
        <w:snapToGrid w:val="0"/>
        <w:spacing w:before="156" w:line="400" w:lineRule="exact"/>
        <w:ind w:left="0" w:firstLine="420"/>
        <w:rPr>
          <w:rFonts w:hAnsi="宋体"/>
          <w:sz w:val="21"/>
          <w:szCs w:val="21"/>
        </w:rPr>
      </w:pPr>
      <w:r>
        <w:rPr>
          <w:rFonts w:hAnsi="宋体" w:hint="eastAsia"/>
          <w:sz w:val="21"/>
          <w:szCs w:val="21"/>
        </w:rPr>
        <w:t>教务处负责制订毕业论文工作条例，提出毕业论文工作基本规范和要求，明确相关组织和人员职责，协助部院系解决论文工作中出现的问题，遴选校级优秀毕业论文。</w:t>
      </w:r>
    </w:p>
    <w:p w:rsidR="00E53B29" w:rsidRDefault="00E53B29" w:rsidP="004853C8">
      <w:pPr>
        <w:pStyle w:val="a3"/>
        <w:numPr>
          <w:ilvl w:val="0"/>
          <w:numId w:val="3"/>
        </w:numPr>
        <w:tabs>
          <w:tab w:val="clear" w:pos="794"/>
        </w:tabs>
        <w:adjustRightInd w:val="0"/>
        <w:snapToGrid w:val="0"/>
        <w:spacing w:before="156" w:line="400" w:lineRule="exact"/>
        <w:ind w:firstLineChars="0" w:firstLine="0"/>
        <w:textAlignment w:val="baseline"/>
        <w:rPr>
          <w:rFonts w:hAnsi="宋体"/>
          <w:b/>
          <w:sz w:val="21"/>
          <w:szCs w:val="21"/>
        </w:rPr>
      </w:pPr>
      <w:proofErr w:type="spellStart"/>
      <w:r>
        <w:rPr>
          <w:rFonts w:hAnsi="宋体" w:hint="eastAsia"/>
          <w:b/>
          <w:sz w:val="21"/>
          <w:szCs w:val="21"/>
        </w:rPr>
        <w:t>部院系职责</w:t>
      </w:r>
      <w:proofErr w:type="spellEnd"/>
    </w:p>
    <w:p w:rsidR="00E53B29" w:rsidRDefault="00E53B29" w:rsidP="004853C8">
      <w:pPr>
        <w:numPr>
          <w:ilvl w:val="0"/>
          <w:numId w:val="11"/>
        </w:numPr>
        <w:adjustRightInd w:val="0"/>
        <w:snapToGrid w:val="0"/>
        <w:spacing w:before="156" w:line="400" w:lineRule="exact"/>
        <w:ind w:firstLineChars="0"/>
        <w:textAlignment w:val="baseline"/>
        <w:rPr>
          <w:rFonts w:ascii="宋体" w:hAnsi="宋体"/>
          <w:szCs w:val="21"/>
        </w:rPr>
      </w:pPr>
      <w:r>
        <w:rPr>
          <w:rFonts w:ascii="宋体" w:hAnsi="宋体" w:hint="eastAsia"/>
          <w:szCs w:val="21"/>
        </w:rPr>
        <w:t xml:space="preserve">成立本科生毕业论文工作小组负责部院系毕业论文工作的组织与落实。工作小组原则上由5人组成，组长由主管教学副部长（院长、主任）担任。具体职责如下： </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（1）根据教育部关于毕业论文的指导意见和学校的总体要求，结合专业特点和人才培养目标，组织</w:t>
      </w:r>
      <w:proofErr w:type="gramStart"/>
      <w:r>
        <w:rPr>
          <w:rFonts w:ascii="宋体" w:hAnsi="宋体" w:hint="eastAsia"/>
          <w:szCs w:val="21"/>
        </w:rPr>
        <w:t>制定部</w:t>
      </w:r>
      <w:proofErr w:type="gramEnd"/>
      <w:r>
        <w:rPr>
          <w:rFonts w:ascii="宋体" w:hAnsi="宋体" w:hint="eastAsia"/>
          <w:szCs w:val="21"/>
        </w:rPr>
        <w:t>院系各专业本科生毕业论文撰写要求，并报送教务处备案。</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（2）组织</w:t>
      </w:r>
      <w:r>
        <w:rPr>
          <w:rFonts w:ascii="宋体" w:hAnsi="宋体"/>
          <w:szCs w:val="21"/>
        </w:rPr>
        <w:t>指导教师、学生和</w:t>
      </w:r>
      <w:r>
        <w:rPr>
          <w:rFonts w:ascii="宋体" w:hAnsi="宋体" w:hint="eastAsia"/>
          <w:szCs w:val="21"/>
        </w:rPr>
        <w:t>其他</w:t>
      </w:r>
      <w:r>
        <w:rPr>
          <w:rFonts w:ascii="宋体" w:hAnsi="宋体"/>
          <w:szCs w:val="21"/>
        </w:rPr>
        <w:t>有关人员学习</w:t>
      </w:r>
      <w:r>
        <w:rPr>
          <w:rFonts w:ascii="宋体" w:hAnsi="宋体" w:hint="eastAsia"/>
          <w:szCs w:val="21"/>
        </w:rPr>
        <w:t>本条例及部院系相</w:t>
      </w:r>
      <w:r>
        <w:rPr>
          <w:rFonts w:ascii="宋体" w:hAnsi="宋体"/>
          <w:szCs w:val="21"/>
        </w:rPr>
        <w:t>关规定</w:t>
      </w:r>
      <w:r>
        <w:rPr>
          <w:rFonts w:ascii="宋体" w:hAnsi="宋体" w:hint="eastAsia"/>
          <w:szCs w:val="21"/>
        </w:rPr>
        <w:t>，要求学生和教师严格遵守各项安全制度，确保师生人身安全。</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（3）组织教师选题，审定学生选择的毕业论文题目。</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（4）开展</w:t>
      </w:r>
      <w:r>
        <w:rPr>
          <w:rFonts w:ascii="宋体" w:hAnsi="宋体"/>
          <w:szCs w:val="21"/>
        </w:rPr>
        <w:t>毕业论文工作</w:t>
      </w:r>
      <w:r>
        <w:rPr>
          <w:rFonts w:ascii="宋体" w:hAnsi="宋体" w:hint="eastAsia"/>
          <w:szCs w:val="21"/>
        </w:rPr>
        <w:t>的过程性</w:t>
      </w:r>
      <w:r>
        <w:rPr>
          <w:rFonts w:ascii="宋体" w:hAnsi="宋体"/>
          <w:szCs w:val="21"/>
        </w:rPr>
        <w:t>检查</w:t>
      </w:r>
      <w:r>
        <w:rPr>
          <w:rFonts w:ascii="宋体" w:hAnsi="宋体" w:hint="eastAsia"/>
          <w:szCs w:val="21"/>
        </w:rPr>
        <w:t>，重点检查毕业论文指导教师的落实、开题报告的完成、</w:t>
      </w:r>
      <w:r>
        <w:rPr>
          <w:rFonts w:ascii="宋体" w:hAnsi="宋体"/>
          <w:szCs w:val="21"/>
        </w:rPr>
        <w:t>毕业论文</w:t>
      </w:r>
      <w:r>
        <w:rPr>
          <w:rFonts w:ascii="宋体" w:hAnsi="宋体" w:hint="eastAsia"/>
          <w:szCs w:val="21"/>
        </w:rPr>
        <w:t>工作的</w:t>
      </w:r>
      <w:r>
        <w:rPr>
          <w:rFonts w:ascii="宋体" w:hAnsi="宋体"/>
          <w:szCs w:val="21"/>
        </w:rPr>
        <w:t>进</w:t>
      </w:r>
      <w:r>
        <w:rPr>
          <w:rFonts w:ascii="宋体" w:hAnsi="宋体" w:hint="eastAsia"/>
          <w:szCs w:val="21"/>
        </w:rPr>
        <w:t>展及</w:t>
      </w:r>
      <w:r>
        <w:rPr>
          <w:rFonts w:ascii="宋体" w:hAnsi="宋体"/>
          <w:szCs w:val="21"/>
        </w:rPr>
        <w:t>教师指导</w:t>
      </w:r>
      <w:r>
        <w:rPr>
          <w:rFonts w:ascii="宋体" w:hAnsi="宋体" w:hint="eastAsia"/>
          <w:szCs w:val="21"/>
        </w:rPr>
        <w:t>等方面的情况，以及</w:t>
      </w:r>
      <w:r>
        <w:rPr>
          <w:rFonts w:ascii="宋体" w:hAnsi="宋体"/>
          <w:szCs w:val="21"/>
        </w:rPr>
        <w:t>存在的困难和问题，并</w:t>
      </w:r>
      <w:r>
        <w:rPr>
          <w:rFonts w:ascii="宋体" w:hAnsi="宋体" w:hint="eastAsia"/>
          <w:szCs w:val="21"/>
        </w:rPr>
        <w:t>制定</w:t>
      </w:r>
      <w:r>
        <w:rPr>
          <w:rFonts w:ascii="宋体" w:hAnsi="宋体"/>
          <w:szCs w:val="21"/>
        </w:rPr>
        <w:t>措施解决</w:t>
      </w:r>
      <w:r>
        <w:rPr>
          <w:rFonts w:ascii="宋体" w:hAnsi="宋体" w:hint="eastAsia"/>
          <w:szCs w:val="21"/>
        </w:rPr>
        <w:t xml:space="preserve">。 </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（5）组织毕业论文答辩，</w:t>
      </w:r>
      <w:r>
        <w:rPr>
          <w:rFonts w:ascii="宋体" w:hAnsi="宋体"/>
          <w:szCs w:val="21"/>
        </w:rPr>
        <w:t>公开答辩的时间、地点</w:t>
      </w:r>
      <w:r>
        <w:rPr>
          <w:rFonts w:ascii="宋体" w:hAnsi="宋体" w:hint="eastAsia"/>
          <w:szCs w:val="21"/>
        </w:rPr>
        <w:t>，并在答辩前报送</w:t>
      </w:r>
      <w:r>
        <w:rPr>
          <w:rFonts w:ascii="宋体" w:hAnsi="宋体"/>
          <w:szCs w:val="21"/>
        </w:rPr>
        <w:t>教务处</w:t>
      </w:r>
      <w:r>
        <w:rPr>
          <w:rFonts w:ascii="宋体" w:hAnsi="宋体" w:hint="eastAsia"/>
          <w:szCs w:val="21"/>
        </w:rPr>
        <w:t>备案。</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（6）严把毕业论文质量关，审核学生毕业论文成绩，</w:t>
      </w:r>
      <w:proofErr w:type="gramStart"/>
      <w:r>
        <w:rPr>
          <w:rFonts w:ascii="宋体" w:hAnsi="宋体" w:hint="eastAsia"/>
          <w:szCs w:val="21"/>
        </w:rPr>
        <w:t>签署部</w:t>
      </w:r>
      <w:proofErr w:type="gramEnd"/>
      <w:r>
        <w:rPr>
          <w:rFonts w:ascii="宋体" w:hAnsi="宋体" w:hint="eastAsia"/>
          <w:szCs w:val="21"/>
        </w:rPr>
        <w:t>院系意见。</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（7）完成</w:t>
      </w:r>
      <w:r>
        <w:rPr>
          <w:rFonts w:ascii="宋体" w:hAnsi="宋体"/>
          <w:szCs w:val="21"/>
        </w:rPr>
        <w:t>毕业论文工作</w:t>
      </w:r>
      <w:r>
        <w:rPr>
          <w:rFonts w:ascii="宋体" w:hAnsi="宋体" w:hint="eastAsia"/>
          <w:szCs w:val="21"/>
        </w:rPr>
        <w:t>总结，</w:t>
      </w:r>
      <w:r>
        <w:rPr>
          <w:rFonts w:ascii="宋体" w:hAnsi="宋体"/>
          <w:szCs w:val="21"/>
        </w:rPr>
        <w:t>内容包括：</w:t>
      </w:r>
      <w:r>
        <w:rPr>
          <w:rFonts w:ascii="宋体" w:hAnsi="宋体" w:hint="eastAsia"/>
          <w:szCs w:val="21"/>
        </w:rPr>
        <w:t>部院系</w:t>
      </w:r>
      <w:r>
        <w:rPr>
          <w:rFonts w:ascii="宋体" w:hAnsi="宋体"/>
          <w:szCs w:val="21"/>
        </w:rPr>
        <w:t>在毕业论文工作中执行学校</w:t>
      </w:r>
      <w:r>
        <w:rPr>
          <w:rFonts w:ascii="宋体" w:hAnsi="宋体" w:hint="eastAsia"/>
          <w:szCs w:val="21"/>
        </w:rPr>
        <w:t>有关</w:t>
      </w:r>
      <w:r>
        <w:rPr>
          <w:rFonts w:ascii="宋体" w:hAnsi="宋体"/>
          <w:szCs w:val="21"/>
        </w:rPr>
        <w:t>规定和要求的情况、工作特色和取得</w:t>
      </w:r>
      <w:r>
        <w:rPr>
          <w:rFonts w:ascii="宋体" w:hAnsi="宋体" w:hint="eastAsia"/>
          <w:szCs w:val="21"/>
        </w:rPr>
        <w:t>的</w:t>
      </w:r>
      <w:r>
        <w:rPr>
          <w:rFonts w:ascii="宋体" w:hAnsi="宋体"/>
          <w:szCs w:val="21"/>
        </w:rPr>
        <w:t>显著</w:t>
      </w:r>
      <w:r>
        <w:rPr>
          <w:rFonts w:ascii="宋体" w:hAnsi="宋体" w:hint="eastAsia"/>
          <w:szCs w:val="21"/>
        </w:rPr>
        <w:t>成绩</w:t>
      </w:r>
      <w:r>
        <w:rPr>
          <w:rFonts w:ascii="宋体" w:hAnsi="宋体"/>
          <w:szCs w:val="21"/>
        </w:rPr>
        <w:t>、存在</w:t>
      </w:r>
      <w:r>
        <w:rPr>
          <w:rFonts w:ascii="宋体" w:hAnsi="宋体" w:hint="eastAsia"/>
          <w:szCs w:val="21"/>
        </w:rPr>
        <w:t>的</w:t>
      </w:r>
      <w:r>
        <w:rPr>
          <w:rFonts w:ascii="宋体" w:hAnsi="宋体"/>
          <w:szCs w:val="21"/>
        </w:rPr>
        <w:t>问题及改进的措施，并对学校毕业论文工作提出意见或建议</w:t>
      </w:r>
      <w:r>
        <w:rPr>
          <w:rFonts w:ascii="宋体" w:hAnsi="宋体" w:hint="eastAsia"/>
          <w:szCs w:val="21"/>
        </w:rPr>
        <w:t>。</w:t>
      </w:r>
    </w:p>
    <w:p w:rsidR="00E53B29" w:rsidRDefault="00E53B29" w:rsidP="004853C8">
      <w:pPr>
        <w:numPr>
          <w:ilvl w:val="0"/>
          <w:numId w:val="11"/>
        </w:numPr>
        <w:adjustRightInd w:val="0"/>
        <w:snapToGrid w:val="0"/>
        <w:spacing w:before="156" w:line="400" w:lineRule="exact"/>
        <w:ind w:firstLineChars="0"/>
        <w:textAlignment w:val="baseline"/>
        <w:rPr>
          <w:rFonts w:ascii="宋体" w:hAnsi="宋体"/>
          <w:szCs w:val="21"/>
        </w:rPr>
      </w:pPr>
      <w:r>
        <w:rPr>
          <w:rFonts w:ascii="宋体" w:hAnsi="宋体"/>
          <w:szCs w:val="21"/>
        </w:rPr>
        <w:t>在规定</w:t>
      </w:r>
      <w:r>
        <w:rPr>
          <w:rFonts w:ascii="宋体" w:hAnsi="宋体" w:hint="eastAsia"/>
          <w:szCs w:val="21"/>
        </w:rPr>
        <w:t>的</w:t>
      </w:r>
      <w:r>
        <w:rPr>
          <w:rFonts w:ascii="宋体" w:hAnsi="宋体"/>
          <w:szCs w:val="21"/>
        </w:rPr>
        <w:t>时间</w:t>
      </w:r>
      <w:r>
        <w:rPr>
          <w:rFonts w:ascii="宋体" w:hAnsi="宋体" w:hint="eastAsia"/>
          <w:szCs w:val="21"/>
        </w:rPr>
        <w:t>内完成学生毕业论文成绩登录和档案归档工作。</w:t>
      </w:r>
    </w:p>
    <w:p w:rsidR="00E53B29" w:rsidRDefault="00E53B29" w:rsidP="004853C8">
      <w:pPr>
        <w:pStyle w:val="a3"/>
        <w:numPr>
          <w:ilvl w:val="0"/>
          <w:numId w:val="3"/>
        </w:numPr>
        <w:tabs>
          <w:tab w:val="clear" w:pos="794"/>
        </w:tabs>
        <w:adjustRightInd w:val="0"/>
        <w:snapToGrid w:val="0"/>
        <w:spacing w:before="156" w:line="400" w:lineRule="exact"/>
        <w:ind w:firstLineChars="0" w:firstLine="0"/>
        <w:textAlignment w:val="baseline"/>
        <w:rPr>
          <w:rFonts w:hAnsi="宋体"/>
          <w:b/>
          <w:sz w:val="21"/>
          <w:szCs w:val="21"/>
        </w:rPr>
      </w:pPr>
      <w:proofErr w:type="spellStart"/>
      <w:r>
        <w:rPr>
          <w:rFonts w:hAnsi="宋体" w:hint="eastAsia"/>
          <w:b/>
          <w:sz w:val="21"/>
          <w:szCs w:val="21"/>
        </w:rPr>
        <w:t>指导教师</w:t>
      </w:r>
      <w:proofErr w:type="spellEnd"/>
    </w:p>
    <w:p w:rsidR="00E53B29" w:rsidRDefault="00E53B29" w:rsidP="004853C8">
      <w:pPr>
        <w:numPr>
          <w:ilvl w:val="0"/>
          <w:numId w:val="12"/>
        </w:numPr>
        <w:adjustRightInd w:val="0"/>
        <w:snapToGrid w:val="0"/>
        <w:spacing w:before="156" w:line="400" w:lineRule="exact"/>
        <w:ind w:firstLineChars="0"/>
        <w:textAlignment w:val="baseline"/>
        <w:rPr>
          <w:rFonts w:ascii="宋体" w:hAnsi="宋体"/>
          <w:szCs w:val="21"/>
        </w:rPr>
      </w:pPr>
      <w:r>
        <w:rPr>
          <w:rFonts w:ascii="宋体" w:hAnsi="宋体"/>
          <w:szCs w:val="21"/>
        </w:rPr>
        <w:t>指导教师应由讲师或相当职称</w:t>
      </w:r>
      <w:r>
        <w:rPr>
          <w:rFonts w:ascii="宋体" w:hAnsi="宋体" w:hint="eastAsia"/>
          <w:szCs w:val="21"/>
        </w:rPr>
        <w:t>（含）</w:t>
      </w:r>
      <w:r>
        <w:rPr>
          <w:rFonts w:ascii="宋体" w:hAnsi="宋体"/>
          <w:szCs w:val="21"/>
        </w:rPr>
        <w:t>以上有经验的</w:t>
      </w:r>
      <w:r>
        <w:rPr>
          <w:rFonts w:ascii="宋体" w:hAnsi="宋体" w:hint="eastAsia"/>
          <w:szCs w:val="21"/>
        </w:rPr>
        <w:t>教学</w:t>
      </w:r>
      <w:r>
        <w:rPr>
          <w:rFonts w:ascii="宋体" w:hAnsi="宋体"/>
          <w:szCs w:val="21"/>
        </w:rPr>
        <w:t>、</w:t>
      </w:r>
      <w:r>
        <w:rPr>
          <w:rFonts w:ascii="宋体" w:hAnsi="宋体" w:hint="eastAsia"/>
          <w:szCs w:val="21"/>
        </w:rPr>
        <w:t>研究和</w:t>
      </w:r>
      <w:r>
        <w:rPr>
          <w:rFonts w:ascii="宋体" w:hAnsi="宋体"/>
          <w:szCs w:val="21"/>
        </w:rPr>
        <w:t>工程技术人员担任。</w:t>
      </w:r>
      <w:r>
        <w:rPr>
          <w:rFonts w:ascii="宋体" w:hAnsi="宋体"/>
          <w:szCs w:val="21"/>
        </w:rPr>
        <w:lastRenderedPageBreak/>
        <w:t>助教、研究生不能单独指导毕业论文，但可协助指导教师工作。</w:t>
      </w:r>
      <w:r>
        <w:rPr>
          <w:rFonts w:ascii="宋体" w:hAnsi="宋体" w:hint="eastAsia"/>
          <w:szCs w:val="21"/>
        </w:rPr>
        <w:t>由校外教师指导毕业论文的，需有校内教师合作指导，</w:t>
      </w:r>
      <w:r>
        <w:rPr>
          <w:rFonts w:ascii="宋体" w:hAnsi="宋体"/>
          <w:szCs w:val="21"/>
        </w:rPr>
        <w:t>校内</w:t>
      </w:r>
      <w:r>
        <w:rPr>
          <w:rFonts w:ascii="宋体" w:hAnsi="宋体" w:hint="eastAsia"/>
          <w:szCs w:val="21"/>
        </w:rPr>
        <w:t>合作</w:t>
      </w:r>
      <w:r>
        <w:rPr>
          <w:rFonts w:ascii="宋体" w:hAnsi="宋体"/>
          <w:szCs w:val="21"/>
        </w:rPr>
        <w:t>指导教师</w:t>
      </w:r>
      <w:r>
        <w:rPr>
          <w:rFonts w:ascii="宋体" w:hAnsi="宋体" w:hint="eastAsia"/>
          <w:szCs w:val="21"/>
        </w:rPr>
        <w:t>主要把握论文</w:t>
      </w:r>
      <w:r>
        <w:rPr>
          <w:rFonts w:ascii="宋体" w:hAnsi="宋体"/>
          <w:szCs w:val="21"/>
        </w:rPr>
        <w:t>进度</w:t>
      </w:r>
      <w:r>
        <w:rPr>
          <w:rFonts w:ascii="宋体" w:hAnsi="宋体" w:hint="eastAsia"/>
          <w:szCs w:val="21"/>
        </w:rPr>
        <w:t>与</w:t>
      </w:r>
      <w:r>
        <w:rPr>
          <w:rFonts w:ascii="宋体" w:hAnsi="宋体"/>
          <w:szCs w:val="21"/>
        </w:rPr>
        <w:t>要求，并协调</w:t>
      </w:r>
      <w:r>
        <w:rPr>
          <w:rFonts w:ascii="宋体" w:hAnsi="宋体" w:hint="eastAsia"/>
          <w:szCs w:val="21"/>
        </w:rPr>
        <w:t>解决</w:t>
      </w:r>
      <w:r>
        <w:rPr>
          <w:rFonts w:ascii="宋体" w:hAnsi="宋体"/>
          <w:szCs w:val="21"/>
        </w:rPr>
        <w:t>有关问题。</w:t>
      </w:r>
    </w:p>
    <w:p w:rsidR="00E53B29" w:rsidRDefault="00E53B29" w:rsidP="004853C8">
      <w:pPr>
        <w:numPr>
          <w:ilvl w:val="0"/>
          <w:numId w:val="12"/>
        </w:numPr>
        <w:adjustRightInd w:val="0"/>
        <w:snapToGrid w:val="0"/>
        <w:spacing w:before="156" w:line="400" w:lineRule="exact"/>
        <w:ind w:firstLineChars="0"/>
        <w:textAlignment w:val="baseline"/>
        <w:rPr>
          <w:rFonts w:ascii="宋体" w:hAnsi="宋体"/>
          <w:szCs w:val="21"/>
        </w:rPr>
      </w:pPr>
      <w:r>
        <w:rPr>
          <w:rFonts w:ascii="宋体" w:hAnsi="宋体" w:hint="eastAsia"/>
          <w:szCs w:val="21"/>
        </w:rPr>
        <w:t>每位指导教师以指导2～3名学生为宜，一般</w:t>
      </w:r>
      <w:r>
        <w:rPr>
          <w:rFonts w:ascii="宋体" w:hAnsi="宋体"/>
          <w:szCs w:val="21"/>
        </w:rPr>
        <w:t>不得超过6</w:t>
      </w:r>
      <w:r>
        <w:rPr>
          <w:rFonts w:ascii="宋体" w:hAnsi="宋体" w:hint="eastAsia"/>
          <w:szCs w:val="21"/>
        </w:rPr>
        <w:t>名</w:t>
      </w:r>
      <w:r>
        <w:rPr>
          <w:rFonts w:ascii="宋体" w:hAnsi="宋体"/>
          <w:szCs w:val="21"/>
        </w:rPr>
        <w:t>。</w:t>
      </w:r>
    </w:p>
    <w:p w:rsidR="00E53B29" w:rsidRDefault="00E53B29" w:rsidP="004853C8">
      <w:pPr>
        <w:numPr>
          <w:ilvl w:val="0"/>
          <w:numId w:val="12"/>
        </w:numPr>
        <w:adjustRightInd w:val="0"/>
        <w:snapToGrid w:val="0"/>
        <w:spacing w:before="156" w:line="400" w:lineRule="exact"/>
        <w:ind w:firstLineChars="0"/>
        <w:textAlignment w:val="baseline"/>
        <w:rPr>
          <w:rFonts w:ascii="宋体" w:hAnsi="宋体"/>
          <w:szCs w:val="21"/>
        </w:rPr>
      </w:pPr>
      <w:r>
        <w:rPr>
          <w:rFonts w:ascii="宋体" w:hAnsi="宋体" w:hint="eastAsia"/>
          <w:szCs w:val="21"/>
        </w:rPr>
        <w:t>指导教师职责</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（1）根据专业人才培养要求并结合学生实际，以及自己的科研专长，提供一定数量的论文题目供学生选择，所提供论文题目每年应有所不同。</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（2）接受学生的选题申请或审核接受学生的自主拟题，指导并</w:t>
      </w:r>
      <w:r>
        <w:rPr>
          <w:rFonts w:ascii="宋体" w:hAnsi="宋体"/>
          <w:szCs w:val="21"/>
        </w:rPr>
        <w:t>审</w:t>
      </w:r>
      <w:r>
        <w:rPr>
          <w:rFonts w:ascii="宋体" w:hAnsi="宋体" w:hint="eastAsia"/>
          <w:szCs w:val="21"/>
        </w:rPr>
        <w:t>阅</w:t>
      </w:r>
      <w:r>
        <w:rPr>
          <w:rFonts w:ascii="宋体" w:hAnsi="宋体"/>
          <w:szCs w:val="21"/>
        </w:rPr>
        <w:t>学生的开题报告</w:t>
      </w:r>
      <w:r>
        <w:rPr>
          <w:rFonts w:ascii="宋体" w:hAnsi="宋体" w:hint="eastAsia"/>
          <w:szCs w:val="21"/>
        </w:rPr>
        <w:t>。</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（3）向学生明确提出研究目标和方法、撰写规范等要求，注重培养学生的</w:t>
      </w:r>
      <w:r>
        <w:rPr>
          <w:rFonts w:ascii="宋体" w:hAnsi="宋体"/>
          <w:szCs w:val="21"/>
        </w:rPr>
        <w:t>创新能力</w:t>
      </w:r>
      <w:r>
        <w:rPr>
          <w:rFonts w:ascii="宋体" w:hAnsi="宋体" w:hint="eastAsia"/>
          <w:szCs w:val="21"/>
        </w:rPr>
        <w:t>和实践能力。</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（4）定期检查</w:t>
      </w:r>
      <w:r>
        <w:rPr>
          <w:rFonts w:ascii="宋体" w:hAnsi="宋体"/>
          <w:szCs w:val="21"/>
        </w:rPr>
        <w:t>学生</w:t>
      </w:r>
      <w:r>
        <w:rPr>
          <w:rFonts w:ascii="宋体" w:hAnsi="宋体" w:hint="eastAsia"/>
          <w:szCs w:val="21"/>
        </w:rPr>
        <w:t>毕业论文撰写进度</w:t>
      </w:r>
      <w:r>
        <w:rPr>
          <w:rFonts w:ascii="宋体" w:hAnsi="宋体"/>
          <w:szCs w:val="21"/>
        </w:rPr>
        <w:t>与质量，</w:t>
      </w:r>
      <w:r>
        <w:rPr>
          <w:rFonts w:ascii="宋体" w:hAnsi="宋体" w:hint="eastAsia"/>
          <w:szCs w:val="21"/>
        </w:rPr>
        <w:t>进行答疑和指导，及时纠正所发现的问题，督促学生在每次指导后填写“毕业论文指导记录册”，并签字。严把论文质量关，杜绝论文抄袭、剽窃现象。</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（5）评阅毕业论文，根据“本科生毕业论文评定表”中“本科生毕业论文（设计）成绩评定标准”，写</w:t>
      </w:r>
      <w:r>
        <w:rPr>
          <w:rFonts w:ascii="宋体" w:hAnsi="宋体"/>
          <w:szCs w:val="21"/>
        </w:rPr>
        <w:t>出</w:t>
      </w:r>
      <w:r>
        <w:rPr>
          <w:rFonts w:ascii="宋体" w:hAnsi="宋体" w:hint="eastAsia"/>
          <w:szCs w:val="21"/>
        </w:rPr>
        <w:t>论文评语，并确定其论文是否合格和具有答辩资格。通过者方可参加公开答辩。</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（6）参加学生论文答辩。</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（7）加强学生论文工作过程中的人身安全教育。</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（8）协助提供毕业论文的全部有效归档材料。</w:t>
      </w:r>
    </w:p>
    <w:p w:rsidR="00E53B29" w:rsidRDefault="00E53B29" w:rsidP="004853C8">
      <w:pPr>
        <w:pStyle w:val="a3"/>
        <w:numPr>
          <w:ilvl w:val="0"/>
          <w:numId w:val="3"/>
        </w:numPr>
        <w:tabs>
          <w:tab w:val="clear" w:pos="794"/>
        </w:tabs>
        <w:adjustRightInd w:val="0"/>
        <w:snapToGrid w:val="0"/>
        <w:spacing w:before="156" w:line="400" w:lineRule="exact"/>
        <w:ind w:firstLineChars="0" w:firstLine="0"/>
        <w:textAlignment w:val="baseline"/>
        <w:rPr>
          <w:rFonts w:hAnsi="宋体"/>
          <w:b/>
          <w:sz w:val="21"/>
          <w:szCs w:val="21"/>
        </w:rPr>
      </w:pPr>
      <w:proofErr w:type="spellStart"/>
      <w:r>
        <w:rPr>
          <w:rFonts w:hAnsi="宋体"/>
          <w:b/>
          <w:sz w:val="21"/>
          <w:szCs w:val="21"/>
        </w:rPr>
        <w:t>学生</w:t>
      </w:r>
      <w:r>
        <w:rPr>
          <w:rFonts w:hAnsi="宋体" w:hint="eastAsia"/>
          <w:b/>
          <w:sz w:val="21"/>
          <w:szCs w:val="21"/>
        </w:rPr>
        <w:t>职责</w:t>
      </w:r>
      <w:proofErr w:type="spellEnd"/>
    </w:p>
    <w:p w:rsidR="00E53B29" w:rsidRDefault="00E53B29" w:rsidP="004853C8">
      <w:pPr>
        <w:numPr>
          <w:ilvl w:val="0"/>
          <w:numId w:val="9"/>
        </w:numPr>
        <w:tabs>
          <w:tab w:val="left" w:pos="840"/>
        </w:tabs>
        <w:adjustRightInd w:val="0"/>
        <w:snapToGrid w:val="0"/>
        <w:spacing w:before="156" w:line="400" w:lineRule="exact"/>
        <w:ind w:firstLineChars="0" w:firstLine="480"/>
        <w:textAlignment w:val="baseline"/>
        <w:rPr>
          <w:rFonts w:ascii="宋体" w:hAnsi="宋体"/>
          <w:szCs w:val="21"/>
        </w:rPr>
      </w:pPr>
      <w:r>
        <w:rPr>
          <w:rFonts w:ascii="宋体" w:hAnsi="宋体" w:hint="eastAsia"/>
          <w:szCs w:val="21"/>
        </w:rPr>
        <w:t>欲取得毕业资格的本科毕业生均需撰写毕业论文。</w:t>
      </w:r>
    </w:p>
    <w:p w:rsidR="00E53B29" w:rsidRDefault="00E53B29" w:rsidP="004853C8">
      <w:pPr>
        <w:numPr>
          <w:ilvl w:val="0"/>
          <w:numId w:val="9"/>
        </w:numPr>
        <w:tabs>
          <w:tab w:val="left" w:pos="840"/>
        </w:tabs>
        <w:adjustRightInd w:val="0"/>
        <w:snapToGrid w:val="0"/>
        <w:spacing w:before="156" w:line="400" w:lineRule="exact"/>
        <w:ind w:firstLineChars="0" w:firstLine="480"/>
        <w:textAlignment w:val="baseline"/>
        <w:rPr>
          <w:rFonts w:ascii="宋体" w:hAnsi="宋体"/>
          <w:szCs w:val="21"/>
        </w:rPr>
      </w:pPr>
      <w:r>
        <w:rPr>
          <w:rFonts w:ascii="宋体" w:hAnsi="宋体" w:hint="eastAsia"/>
          <w:szCs w:val="21"/>
        </w:rPr>
        <w:t>学生应在指导教师的指导下按时、</w:t>
      </w:r>
      <w:r>
        <w:rPr>
          <w:rFonts w:ascii="宋体" w:hAnsi="宋体"/>
          <w:szCs w:val="21"/>
        </w:rPr>
        <w:t>独立完成</w:t>
      </w:r>
      <w:r>
        <w:rPr>
          <w:rFonts w:ascii="宋体" w:hAnsi="宋体" w:hint="eastAsia"/>
          <w:szCs w:val="21"/>
        </w:rPr>
        <w:t>毕业论文</w:t>
      </w:r>
      <w:r>
        <w:rPr>
          <w:rFonts w:ascii="宋体" w:hAnsi="宋体"/>
          <w:szCs w:val="21"/>
        </w:rPr>
        <w:t>，</w:t>
      </w:r>
      <w:r>
        <w:rPr>
          <w:rFonts w:ascii="宋体" w:hAnsi="宋体" w:hint="eastAsia"/>
          <w:szCs w:val="21"/>
        </w:rPr>
        <w:t>签订并遵循“北京师范大学本科生毕业论文诚信承诺”，</w:t>
      </w:r>
      <w:r>
        <w:rPr>
          <w:rFonts w:ascii="宋体" w:hAnsi="宋体"/>
          <w:szCs w:val="21"/>
        </w:rPr>
        <w:t>不弄虚作假，不抄袭</w:t>
      </w:r>
      <w:r>
        <w:rPr>
          <w:rFonts w:ascii="宋体" w:hAnsi="宋体" w:hint="eastAsia"/>
          <w:szCs w:val="21"/>
        </w:rPr>
        <w:t>和剽窃他</w:t>
      </w:r>
      <w:r>
        <w:rPr>
          <w:rFonts w:ascii="宋体" w:hAnsi="宋体"/>
          <w:szCs w:val="21"/>
        </w:rPr>
        <w:t>人成果</w:t>
      </w:r>
      <w:r>
        <w:rPr>
          <w:rFonts w:ascii="宋体" w:hAnsi="宋体" w:hint="eastAsia"/>
          <w:szCs w:val="21"/>
        </w:rPr>
        <w:t>。</w:t>
      </w:r>
    </w:p>
    <w:p w:rsidR="00E53B29" w:rsidRDefault="00E53B29" w:rsidP="004853C8">
      <w:pPr>
        <w:numPr>
          <w:ilvl w:val="0"/>
          <w:numId w:val="9"/>
        </w:numPr>
        <w:tabs>
          <w:tab w:val="left" w:pos="840"/>
        </w:tabs>
        <w:adjustRightInd w:val="0"/>
        <w:snapToGrid w:val="0"/>
        <w:spacing w:before="156" w:line="400" w:lineRule="exact"/>
        <w:ind w:firstLineChars="0" w:firstLine="480"/>
        <w:textAlignment w:val="baseline"/>
        <w:rPr>
          <w:rFonts w:ascii="宋体" w:hAnsi="宋体"/>
          <w:szCs w:val="21"/>
        </w:rPr>
      </w:pPr>
      <w:r>
        <w:rPr>
          <w:rFonts w:ascii="宋体" w:hAnsi="宋体" w:hint="eastAsia"/>
          <w:szCs w:val="21"/>
        </w:rPr>
        <w:t>论文工作的具体要求：</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（1）在规定的时间内与指导教师联系，讨论选题，第七学期第14周前确定论文题目。</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（2）按照论文管理要求，在指导教师指导下完成开题报告。开题报告一经通过，不得擅自更换指导教师和论文题目。如遇特殊情况需更改，应向学生所在部院系毕业论文工作小组提出申请，批准后方可变更。</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（3）主动与指导教师保持联系，接受定期指导，认真撰写毕业论文，及时主动填写“毕</w:t>
      </w:r>
      <w:r>
        <w:rPr>
          <w:rFonts w:ascii="宋体" w:hAnsi="宋体" w:hint="eastAsia"/>
          <w:szCs w:val="21"/>
        </w:rPr>
        <w:lastRenderedPageBreak/>
        <w:t>业论文指导记录册”，交由指导教师审阅签字。</w:t>
      </w:r>
    </w:p>
    <w:p w:rsidR="00E53B29" w:rsidRDefault="00E53B29" w:rsidP="004853C8">
      <w:pPr>
        <w:adjustRightInd w:val="0"/>
        <w:snapToGrid w:val="0"/>
        <w:spacing w:before="156" w:line="400" w:lineRule="exact"/>
        <w:ind w:left="480" w:firstLineChars="0" w:firstLine="0"/>
        <w:textAlignment w:val="baseline"/>
        <w:rPr>
          <w:rFonts w:ascii="宋体" w:hAnsi="宋体"/>
          <w:szCs w:val="21"/>
        </w:rPr>
      </w:pPr>
      <w:r>
        <w:rPr>
          <w:rFonts w:ascii="宋体" w:hAnsi="宋体" w:hint="eastAsia"/>
          <w:szCs w:val="21"/>
        </w:rPr>
        <w:t>（4）按时提交毕业论文，由指导教师审阅通过后，参加论文答辩；由校外或外部院系教师指导完成毕业论文者应参加学生所在部院系组织的论文答辩。</w:t>
      </w:r>
    </w:p>
    <w:p w:rsidR="00E53B29" w:rsidRDefault="00E53B29" w:rsidP="004853C8">
      <w:pPr>
        <w:numPr>
          <w:ilvl w:val="0"/>
          <w:numId w:val="9"/>
        </w:numPr>
        <w:tabs>
          <w:tab w:val="left" w:pos="840"/>
        </w:tabs>
        <w:adjustRightInd w:val="0"/>
        <w:snapToGrid w:val="0"/>
        <w:spacing w:before="156" w:line="400" w:lineRule="exact"/>
        <w:ind w:firstLineChars="0" w:firstLine="480"/>
        <w:textAlignment w:val="baseline"/>
        <w:rPr>
          <w:rFonts w:ascii="宋体" w:hAnsi="宋体"/>
          <w:szCs w:val="21"/>
        </w:rPr>
      </w:pPr>
      <w:r>
        <w:rPr>
          <w:rFonts w:ascii="宋体" w:hAnsi="宋体" w:hint="eastAsia"/>
          <w:szCs w:val="21"/>
        </w:rPr>
        <w:t>在毕业论文工作期间，应严格</w:t>
      </w:r>
      <w:r>
        <w:rPr>
          <w:rFonts w:ascii="宋体" w:hAnsi="宋体"/>
          <w:szCs w:val="21"/>
        </w:rPr>
        <w:t>遵守</w:t>
      </w:r>
      <w:r>
        <w:rPr>
          <w:rFonts w:ascii="宋体" w:hAnsi="宋体" w:hint="eastAsia"/>
          <w:szCs w:val="21"/>
        </w:rPr>
        <w:t>学校相关</w:t>
      </w:r>
      <w:r>
        <w:rPr>
          <w:rFonts w:ascii="宋体" w:hAnsi="宋体"/>
          <w:szCs w:val="21"/>
        </w:rPr>
        <w:t>纪律。因事或因病</w:t>
      </w:r>
      <w:r>
        <w:rPr>
          <w:rFonts w:ascii="宋体" w:hAnsi="宋体" w:hint="eastAsia"/>
          <w:szCs w:val="21"/>
        </w:rPr>
        <w:t>请假时</w:t>
      </w:r>
      <w:r>
        <w:rPr>
          <w:rFonts w:ascii="宋体" w:hAnsi="宋体"/>
          <w:szCs w:val="21"/>
        </w:rPr>
        <w:t>，</w:t>
      </w:r>
      <w:r>
        <w:rPr>
          <w:rFonts w:ascii="宋体" w:hAnsi="宋体" w:hint="eastAsia"/>
          <w:szCs w:val="21"/>
        </w:rPr>
        <w:t>需事先征得指导教师同意，并按照学校学籍管理有关规定办理请假事宜。</w:t>
      </w:r>
    </w:p>
    <w:p w:rsidR="00E53B29" w:rsidRDefault="00E53B29" w:rsidP="004853C8">
      <w:pPr>
        <w:numPr>
          <w:ilvl w:val="0"/>
          <w:numId w:val="9"/>
        </w:numPr>
        <w:tabs>
          <w:tab w:val="left" w:pos="840"/>
        </w:tabs>
        <w:adjustRightInd w:val="0"/>
        <w:snapToGrid w:val="0"/>
        <w:spacing w:before="156" w:line="400" w:lineRule="exact"/>
        <w:ind w:firstLineChars="0" w:firstLine="480"/>
        <w:textAlignment w:val="baseline"/>
        <w:rPr>
          <w:rFonts w:ascii="宋体" w:hAnsi="宋体"/>
          <w:szCs w:val="21"/>
        </w:rPr>
      </w:pPr>
      <w:r>
        <w:rPr>
          <w:rFonts w:ascii="宋体" w:hAnsi="宋体" w:hint="eastAsia"/>
          <w:szCs w:val="21"/>
        </w:rPr>
        <w:t>认真学习、严格遵守各项安全规章制度。对因违反安全规程造成的后果承担责任。</w:t>
      </w:r>
    </w:p>
    <w:p w:rsidR="00E53B29" w:rsidRDefault="00E53B29" w:rsidP="004853C8">
      <w:pPr>
        <w:snapToGrid w:val="0"/>
        <w:spacing w:before="156" w:line="400" w:lineRule="exact"/>
        <w:ind w:firstLineChars="232" w:firstLine="487"/>
        <w:rPr>
          <w:rFonts w:ascii="宋体" w:hAnsi="宋体"/>
          <w:szCs w:val="21"/>
        </w:rPr>
      </w:pPr>
      <w:r>
        <w:rPr>
          <w:rFonts w:ascii="宋体" w:hAnsi="宋体" w:hint="eastAsia"/>
          <w:szCs w:val="21"/>
        </w:rPr>
        <w:t xml:space="preserve">6. </w:t>
      </w:r>
      <w:r>
        <w:rPr>
          <w:rFonts w:ascii="宋体" w:hAnsi="宋体"/>
          <w:szCs w:val="21"/>
        </w:rPr>
        <w:t>及时整理毕业论文</w:t>
      </w:r>
      <w:r>
        <w:rPr>
          <w:rFonts w:ascii="宋体" w:hAnsi="宋体" w:hint="eastAsia"/>
          <w:szCs w:val="21"/>
        </w:rPr>
        <w:t>有关的研究</w:t>
      </w:r>
      <w:r>
        <w:rPr>
          <w:rFonts w:ascii="宋体" w:hAnsi="宋体"/>
          <w:szCs w:val="21"/>
        </w:rPr>
        <w:t>成果</w:t>
      </w:r>
      <w:r>
        <w:rPr>
          <w:rFonts w:ascii="宋体" w:hAnsi="宋体" w:hint="eastAsia"/>
          <w:szCs w:val="21"/>
        </w:rPr>
        <w:t>和</w:t>
      </w:r>
      <w:r>
        <w:rPr>
          <w:rFonts w:ascii="宋体" w:hAnsi="宋体"/>
          <w:szCs w:val="21"/>
        </w:rPr>
        <w:t>资料</w:t>
      </w:r>
      <w:r>
        <w:rPr>
          <w:rFonts w:ascii="宋体" w:hAnsi="宋体" w:hint="eastAsia"/>
          <w:szCs w:val="21"/>
        </w:rPr>
        <w:t>，并</w:t>
      </w:r>
      <w:proofErr w:type="gramStart"/>
      <w:r>
        <w:rPr>
          <w:rFonts w:ascii="宋体" w:hAnsi="宋体"/>
          <w:szCs w:val="21"/>
        </w:rPr>
        <w:t>交指导</w:t>
      </w:r>
      <w:proofErr w:type="gramEnd"/>
      <w:r>
        <w:rPr>
          <w:rFonts w:ascii="宋体" w:hAnsi="宋体"/>
          <w:szCs w:val="21"/>
        </w:rPr>
        <w:t>教师。</w:t>
      </w:r>
      <w:bookmarkStart w:id="3" w:name="_Toc266895240"/>
      <w:bookmarkStart w:id="4" w:name="_Toc194205858"/>
      <w:bookmarkEnd w:id="3"/>
      <w:bookmarkEnd w:id="4"/>
    </w:p>
    <w:p w:rsidR="00E53B29" w:rsidRDefault="00E53B29" w:rsidP="00E53B29">
      <w:pPr>
        <w:spacing w:before="156"/>
        <w:ind w:firstLine="420"/>
        <w:rPr>
          <w:rFonts w:ascii="宋体" w:hAnsi="宋体"/>
          <w:bCs/>
          <w:color w:val="000000"/>
          <w:kern w:val="0"/>
          <w:szCs w:val="21"/>
        </w:rPr>
      </w:pPr>
    </w:p>
    <w:p w:rsidR="00E53B29" w:rsidRDefault="00E53B29" w:rsidP="00E53B29">
      <w:pPr>
        <w:pStyle w:val="3"/>
        <w:spacing w:beforeLines="100" w:before="312"/>
        <w:ind w:firstLineChars="0" w:firstLine="0"/>
        <w:rPr>
          <w:rFonts w:ascii="宋体" w:hAnsi="宋体"/>
          <w:b w:val="0"/>
          <w:bCs w:val="0"/>
          <w:szCs w:val="21"/>
        </w:rPr>
      </w:pPr>
    </w:p>
    <w:p w:rsidR="00AC6DC9" w:rsidRPr="00E53B29" w:rsidRDefault="00AC6DC9" w:rsidP="00E53B29">
      <w:pPr>
        <w:spacing w:before="156"/>
        <w:ind w:firstLine="420"/>
      </w:pPr>
    </w:p>
    <w:sectPr w:rsidR="00AC6DC9" w:rsidRPr="00E53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21B0"/>
    <w:multiLevelType w:val="hybridMultilevel"/>
    <w:tmpl w:val="D6FC3F76"/>
    <w:lvl w:ilvl="0" w:tplc="AB0EBEFA">
      <w:start w:val="1"/>
      <w:numFmt w:val="decimal"/>
      <w:lvlText w:val="%1."/>
      <w:lvlJc w:val="left"/>
      <w:pPr>
        <w:tabs>
          <w:tab w:val="num" w:pos="840"/>
        </w:tabs>
        <w:ind w:left="1" w:firstLine="420"/>
      </w:pPr>
      <w:rPr>
        <w:rFonts w:hint="eastAsia"/>
      </w:rPr>
    </w:lvl>
    <w:lvl w:ilvl="1" w:tplc="3452A61E">
      <w:start w:val="1"/>
      <w:numFmt w:val="decimal"/>
      <w:lvlText w:val="%2."/>
      <w:lvlJc w:val="left"/>
      <w:pPr>
        <w:tabs>
          <w:tab w:val="num" w:pos="420"/>
        </w:tabs>
        <w:ind w:left="0" w:firstLine="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BBD1ABF"/>
    <w:multiLevelType w:val="multilevel"/>
    <w:tmpl w:val="2BBD1ABF"/>
    <w:lvl w:ilvl="0">
      <w:start w:val="1"/>
      <w:numFmt w:val="decimal"/>
      <w:lvlText w:val="%1."/>
      <w:lvlJc w:val="left"/>
      <w:pPr>
        <w:tabs>
          <w:tab w:val="left" w:pos="781"/>
        </w:tabs>
        <w:ind w:left="781"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F161A7B"/>
    <w:multiLevelType w:val="multilevel"/>
    <w:tmpl w:val="2F161A7B"/>
    <w:lvl w:ilvl="0">
      <w:start w:val="1"/>
      <w:numFmt w:val="decimal"/>
      <w:lvlText w:val="%1."/>
      <w:lvlJc w:val="left"/>
      <w:pPr>
        <w:tabs>
          <w:tab w:val="left" w:pos="420"/>
        </w:tabs>
        <w:ind w:left="0" w:firstLine="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4D0448"/>
    <w:multiLevelType w:val="hybridMultilevel"/>
    <w:tmpl w:val="D68E7EA2"/>
    <w:lvl w:ilvl="0" w:tplc="7CAC5FBC">
      <w:start w:val="1"/>
      <w:numFmt w:val="decimal"/>
      <w:lvlText w:val="%1."/>
      <w:lvlJc w:val="left"/>
      <w:pPr>
        <w:tabs>
          <w:tab w:val="num" w:pos="8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2AD1A73"/>
    <w:multiLevelType w:val="hybridMultilevel"/>
    <w:tmpl w:val="AA506C44"/>
    <w:lvl w:ilvl="0" w:tplc="B5DE7EAE">
      <w:start w:val="1"/>
      <w:numFmt w:val="decimal"/>
      <w:lvlText w:val="%1."/>
      <w:lvlJc w:val="left"/>
      <w:pPr>
        <w:tabs>
          <w:tab w:val="num" w:pos="781"/>
        </w:tabs>
        <w:ind w:left="781"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CA63A2"/>
    <w:multiLevelType w:val="hybridMultilevel"/>
    <w:tmpl w:val="26E0E8AE"/>
    <w:lvl w:ilvl="0" w:tplc="AB0EBEFA">
      <w:start w:val="1"/>
      <w:numFmt w:val="decimal"/>
      <w:lvlText w:val="%1."/>
      <w:lvlJc w:val="left"/>
      <w:pPr>
        <w:tabs>
          <w:tab w:val="num" w:pos="840"/>
        </w:tabs>
        <w:ind w:left="1" w:firstLine="420"/>
      </w:pPr>
      <w:rPr>
        <w:rFonts w:hint="eastAsia"/>
      </w:rPr>
    </w:lvl>
    <w:lvl w:ilvl="1" w:tplc="04090019" w:tentative="1">
      <w:start w:val="1"/>
      <w:numFmt w:val="lowerLetter"/>
      <w:lvlText w:val="%2)"/>
      <w:lvlJc w:val="left"/>
      <w:pPr>
        <w:tabs>
          <w:tab w:val="num" w:pos="841"/>
        </w:tabs>
        <w:ind w:left="841" w:hanging="420"/>
      </w:pPr>
    </w:lvl>
    <w:lvl w:ilvl="2" w:tplc="0409001B" w:tentative="1">
      <w:start w:val="1"/>
      <w:numFmt w:val="lowerRoman"/>
      <w:lvlText w:val="%3."/>
      <w:lvlJc w:val="righ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9" w:tentative="1">
      <w:start w:val="1"/>
      <w:numFmt w:val="lowerLetter"/>
      <w:lvlText w:val="%5)"/>
      <w:lvlJc w:val="left"/>
      <w:pPr>
        <w:tabs>
          <w:tab w:val="num" w:pos="2101"/>
        </w:tabs>
        <w:ind w:left="2101" w:hanging="420"/>
      </w:pPr>
    </w:lvl>
    <w:lvl w:ilvl="5" w:tplc="0409001B" w:tentative="1">
      <w:start w:val="1"/>
      <w:numFmt w:val="lowerRoman"/>
      <w:lvlText w:val="%6."/>
      <w:lvlJc w:val="righ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9" w:tentative="1">
      <w:start w:val="1"/>
      <w:numFmt w:val="lowerLetter"/>
      <w:lvlText w:val="%8)"/>
      <w:lvlJc w:val="left"/>
      <w:pPr>
        <w:tabs>
          <w:tab w:val="num" w:pos="3361"/>
        </w:tabs>
        <w:ind w:left="3361" w:hanging="420"/>
      </w:pPr>
    </w:lvl>
    <w:lvl w:ilvl="8" w:tplc="0409001B" w:tentative="1">
      <w:start w:val="1"/>
      <w:numFmt w:val="lowerRoman"/>
      <w:lvlText w:val="%9."/>
      <w:lvlJc w:val="right"/>
      <w:pPr>
        <w:tabs>
          <w:tab w:val="num" w:pos="3781"/>
        </w:tabs>
        <w:ind w:left="3781" w:hanging="420"/>
      </w:pPr>
    </w:lvl>
  </w:abstractNum>
  <w:abstractNum w:abstractNumId="6">
    <w:nsid w:val="59F72C3E"/>
    <w:multiLevelType w:val="hybridMultilevel"/>
    <w:tmpl w:val="1912256E"/>
    <w:lvl w:ilvl="0" w:tplc="7CAC5FBC">
      <w:start w:val="1"/>
      <w:numFmt w:val="decimal"/>
      <w:lvlText w:val="%1."/>
      <w:lvlJc w:val="left"/>
      <w:pPr>
        <w:tabs>
          <w:tab w:val="num" w:pos="8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F767BB7"/>
    <w:multiLevelType w:val="hybridMultilevel"/>
    <w:tmpl w:val="F4E8FEE4"/>
    <w:lvl w:ilvl="0" w:tplc="AB0EBEFA">
      <w:start w:val="1"/>
      <w:numFmt w:val="decimal"/>
      <w:lvlText w:val="%1."/>
      <w:lvlJc w:val="left"/>
      <w:pPr>
        <w:tabs>
          <w:tab w:val="num" w:pos="839"/>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49033A2"/>
    <w:multiLevelType w:val="hybridMultilevel"/>
    <w:tmpl w:val="0DB8B31C"/>
    <w:lvl w:ilvl="0" w:tplc="B5DE7EAE">
      <w:start w:val="1"/>
      <w:numFmt w:val="decimal"/>
      <w:lvlText w:val="%1."/>
      <w:lvlJc w:val="left"/>
      <w:pPr>
        <w:tabs>
          <w:tab w:val="num" w:pos="781"/>
        </w:tabs>
        <w:ind w:left="781"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6E535AC"/>
    <w:multiLevelType w:val="hybridMultilevel"/>
    <w:tmpl w:val="DE445C24"/>
    <w:lvl w:ilvl="0" w:tplc="6DC8107A">
      <w:start w:val="1"/>
      <w:numFmt w:val="japaneseCounting"/>
      <w:lvlText w:val="（%1）"/>
      <w:lvlJc w:val="left"/>
      <w:pPr>
        <w:tabs>
          <w:tab w:val="num" w:pos="794"/>
        </w:tabs>
        <w:ind w:left="0" w:firstLine="420"/>
      </w:pPr>
      <w:rPr>
        <w:rFonts w:ascii="宋体" w:eastAsia="宋体" w:hAnsi="宋体" w:cs="Times New Roman"/>
      </w:rPr>
    </w:lvl>
    <w:lvl w:ilvl="1" w:tplc="92961E8C">
      <w:start w:val="1"/>
      <w:numFmt w:val="decimal"/>
      <w:lvlText w:val="（%2）"/>
      <w:lvlJc w:val="left"/>
      <w:pPr>
        <w:tabs>
          <w:tab w:val="num" w:pos="794"/>
        </w:tabs>
        <w:ind w:left="0" w:firstLine="397"/>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72B429F1"/>
    <w:multiLevelType w:val="multilevel"/>
    <w:tmpl w:val="72B429F1"/>
    <w:lvl w:ilvl="0">
      <w:start w:val="1"/>
      <w:numFmt w:val="decimal"/>
      <w:lvlText w:val="%1."/>
      <w:lvlJc w:val="left"/>
      <w:pPr>
        <w:tabs>
          <w:tab w:val="left" w:pos="420"/>
        </w:tabs>
        <w:ind w:left="0" w:firstLine="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1A1A33"/>
    <w:multiLevelType w:val="hybridMultilevel"/>
    <w:tmpl w:val="793C81A4"/>
    <w:lvl w:ilvl="0" w:tplc="AB0EBEFA">
      <w:start w:val="1"/>
      <w:numFmt w:val="decimal"/>
      <w:lvlText w:val="%1."/>
      <w:lvlJc w:val="left"/>
      <w:pPr>
        <w:tabs>
          <w:tab w:val="num" w:pos="840"/>
        </w:tabs>
        <w:ind w:left="1" w:firstLine="420"/>
      </w:pPr>
      <w:rPr>
        <w:rFonts w:hint="eastAsia"/>
      </w:rPr>
    </w:lvl>
    <w:lvl w:ilvl="1" w:tplc="04090019" w:tentative="1">
      <w:start w:val="1"/>
      <w:numFmt w:val="lowerLetter"/>
      <w:lvlText w:val="%2)"/>
      <w:lvlJc w:val="left"/>
      <w:pPr>
        <w:tabs>
          <w:tab w:val="num" w:pos="841"/>
        </w:tabs>
        <w:ind w:left="841" w:hanging="420"/>
      </w:pPr>
    </w:lvl>
    <w:lvl w:ilvl="2" w:tplc="0409001B" w:tentative="1">
      <w:start w:val="1"/>
      <w:numFmt w:val="lowerRoman"/>
      <w:lvlText w:val="%3."/>
      <w:lvlJc w:val="righ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9" w:tentative="1">
      <w:start w:val="1"/>
      <w:numFmt w:val="lowerLetter"/>
      <w:lvlText w:val="%5)"/>
      <w:lvlJc w:val="left"/>
      <w:pPr>
        <w:tabs>
          <w:tab w:val="num" w:pos="2101"/>
        </w:tabs>
        <w:ind w:left="2101" w:hanging="420"/>
      </w:pPr>
    </w:lvl>
    <w:lvl w:ilvl="5" w:tplc="0409001B" w:tentative="1">
      <w:start w:val="1"/>
      <w:numFmt w:val="lowerRoman"/>
      <w:lvlText w:val="%6."/>
      <w:lvlJc w:val="righ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9" w:tentative="1">
      <w:start w:val="1"/>
      <w:numFmt w:val="lowerLetter"/>
      <w:lvlText w:val="%8)"/>
      <w:lvlJc w:val="left"/>
      <w:pPr>
        <w:tabs>
          <w:tab w:val="num" w:pos="3361"/>
        </w:tabs>
        <w:ind w:left="3361" w:hanging="420"/>
      </w:pPr>
    </w:lvl>
    <w:lvl w:ilvl="8" w:tplc="0409001B" w:tentative="1">
      <w:start w:val="1"/>
      <w:numFmt w:val="lowerRoman"/>
      <w:lvlText w:val="%9."/>
      <w:lvlJc w:val="right"/>
      <w:pPr>
        <w:tabs>
          <w:tab w:val="num" w:pos="3781"/>
        </w:tabs>
        <w:ind w:left="3781" w:hanging="420"/>
      </w:pPr>
    </w:lvl>
  </w:abstractNum>
  <w:num w:numId="1">
    <w:abstractNumId w:val="7"/>
  </w:num>
  <w:num w:numId="2">
    <w:abstractNumId w:val="11"/>
  </w:num>
  <w:num w:numId="3">
    <w:abstractNumId w:val="9"/>
  </w:num>
  <w:num w:numId="4">
    <w:abstractNumId w:val="8"/>
  </w:num>
  <w:num w:numId="5">
    <w:abstractNumId w:val="4"/>
  </w:num>
  <w:num w:numId="6">
    <w:abstractNumId w:val="6"/>
  </w:num>
  <w:num w:numId="7">
    <w:abstractNumId w:val="3"/>
  </w:num>
  <w:num w:numId="8">
    <w:abstractNumId w:val="0"/>
  </w:num>
  <w:num w:numId="9">
    <w:abstractNumId w:val="5"/>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29"/>
    <w:rsid w:val="001D53F4"/>
    <w:rsid w:val="004466DA"/>
    <w:rsid w:val="004853C8"/>
    <w:rsid w:val="009B5A32"/>
    <w:rsid w:val="00AC6DC9"/>
    <w:rsid w:val="00BD3CC8"/>
    <w:rsid w:val="00E5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29"/>
    <w:pPr>
      <w:widowControl w:val="0"/>
      <w:spacing w:beforeLines="50" w:before="50"/>
      <w:ind w:firstLineChars="200" w:firstLine="200"/>
      <w:jc w:val="both"/>
    </w:pPr>
    <w:rPr>
      <w:rFonts w:ascii="Times New Roman" w:eastAsia="宋体" w:hAnsi="Times New Roman" w:cs="Times New Roman"/>
      <w:szCs w:val="24"/>
    </w:rPr>
  </w:style>
  <w:style w:type="paragraph" w:styleId="3">
    <w:name w:val="heading 3"/>
    <w:basedOn w:val="a"/>
    <w:next w:val="a"/>
    <w:link w:val="3Char"/>
    <w:qFormat/>
    <w:rsid w:val="00E53B29"/>
    <w:pPr>
      <w:keepNext/>
      <w:keepLines/>
      <w:spacing w:before="120" w:after="120"/>
      <w:jc w:val="center"/>
      <w:outlineLvl w:val="2"/>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53B29"/>
    <w:rPr>
      <w:rFonts w:ascii="Calibri" w:eastAsia="黑体" w:hAnsi="Calibri" w:cs="Times New Roman"/>
      <w:b/>
      <w:bCs/>
      <w:sz w:val="32"/>
      <w:szCs w:val="32"/>
    </w:rPr>
  </w:style>
  <w:style w:type="paragraph" w:styleId="a3">
    <w:name w:val="Body Text Indent"/>
    <w:basedOn w:val="a"/>
    <w:link w:val="Char"/>
    <w:rsid w:val="00E53B29"/>
    <w:pPr>
      <w:ind w:left="425"/>
    </w:pPr>
    <w:rPr>
      <w:rFonts w:ascii="宋体"/>
      <w:kern w:val="0"/>
      <w:sz w:val="24"/>
      <w:szCs w:val="20"/>
      <w:lang w:val="x-none" w:eastAsia="x-none"/>
    </w:rPr>
  </w:style>
  <w:style w:type="character" w:customStyle="1" w:styleId="Char">
    <w:name w:val="正文文本缩进 Char"/>
    <w:basedOn w:val="a0"/>
    <w:link w:val="a3"/>
    <w:rsid w:val="00E53B29"/>
    <w:rPr>
      <w:rFonts w:ascii="宋体" w:eastAsia="宋体" w:hAnsi="Times New Roman" w:cs="Times New Roman"/>
      <w:kern w:val="0"/>
      <w:sz w:val="24"/>
      <w:szCs w:val="20"/>
      <w:lang w:val="x-none" w:eastAsia="x-none"/>
    </w:rPr>
  </w:style>
  <w:style w:type="paragraph" w:customStyle="1" w:styleId="a4">
    <w:name w:val="编号"/>
    <w:basedOn w:val="a"/>
    <w:rsid w:val="00E53B29"/>
    <w:pPr>
      <w:widowControl/>
      <w:spacing w:beforeLines="100" w:before="100" w:afterLines="100" w:after="100"/>
      <w:jc w:val="center"/>
    </w:pPr>
    <w:rPr>
      <w:rFonts w:ascii="宋体" w:eastAsia="楷体_GB2312" w:hAnsi="宋体"/>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29"/>
    <w:pPr>
      <w:widowControl w:val="0"/>
      <w:spacing w:beforeLines="50" w:before="50"/>
      <w:ind w:firstLineChars="200" w:firstLine="200"/>
      <w:jc w:val="both"/>
    </w:pPr>
    <w:rPr>
      <w:rFonts w:ascii="Times New Roman" w:eastAsia="宋体" w:hAnsi="Times New Roman" w:cs="Times New Roman"/>
      <w:szCs w:val="24"/>
    </w:rPr>
  </w:style>
  <w:style w:type="paragraph" w:styleId="3">
    <w:name w:val="heading 3"/>
    <w:basedOn w:val="a"/>
    <w:next w:val="a"/>
    <w:link w:val="3Char"/>
    <w:qFormat/>
    <w:rsid w:val="00E53B29"/>
    <w:pPr>
      <w:keepNext/>
      <w:keepLines/>
      <w:spacing w:before="120" w:after="120"/>
      <w:jc w:val="center"/>
      <w:outlineLvl w:val="2"/>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53B29"/>
    <w:rPr>
      <w:rFonts w:ascii="Calibri" w:eastAsia="黑体" w:hAnsi="Calibri" w:cs="Times New Roman"/>
      <w:b/>
      <w:bCs/>
      <w:sz w:val="32"/>
      <w:szCs w:val="32"/>
    </w:rPr>
  </w:style>
  <w:style w:type="paragraph" w:styleId="a3">
    <w:name w:val="Body Text Indent"/>
    <w:basedOn w:val="a"/>
    <w:link w:val="Char"/>
    <w:rsid w:val="00E53B29"/>
    <w:pPr>
      <w:ind w:left="425"/>
    </w:pPr>
    <w:rPr>
      <w:rFonts w:ascii="宋体"/>
      <w:kern w:val="0"/>
      <w:sz w:val="24"/>
      <w:szCs w:val="20"/>
      <w:lang w:val="x-none" w:eastAsia="x-none"/>
    </w:rPr>
  </w:style>
  <w:style w:type="character" w:customStyle="1" w:styleId="Char">
    <w:name w:val="正文文本缩进 Char"/>
    <w:basedOn w:val="a0"/>
    <w:link w:val="a3"/>
    <w:rsid w:val="00E53B29"/>
    <w:rPr>
      <w:rFonts w:ascii="宋体" w:eastAsia="宋体" w:hAnsi="Times New Roman" w:cs="Times New Roman"/>
      <w:kern w:val="0"/>
      <w:sz w:val="24"/>
      <w:szCs w:val="20"/>
      <w:lang w:val="x-none" w:eastAsia="x-none"/>
    </w:rPr>
  </w:style>
  <w:style w:type="paragraph" w:customStyle="1" w:styleId="a4">
    <w:name w:val="编号"/>
    <w:basedOn w:val="a"/>
    <w:rsid w:val="00E53B29"/>
    <w:pPr>
      <w:widowControl/>
      <w:spacing w:beforeLines="100" w:before="100" w:afterLines="100" w:after="100"/>
      <w:jc w:val="center"/>
    </w:pPr>
    <w:rPr>
      <w:rFonts w:ascii="宋体" w:eastAsia="楷体_GB2312" w:hAnsi="宋体"/>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rln</dc:creator>
  <cp:lastModifiedBy>rln</cp:lastModifiedBy>
  <cp:revision>6</cp:revision>
  <dcterms:created xsi:type="dcterms:W3CDTF">2018-10-11T02:03:00Z</dcterms:created>
  <dcterms:modified xsi:type="dcterms:W3CDTF">2018-10-16T02:18:00Z</dcterms:modified>
</cp:coreProperties>
</file>